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C3" w:rsidRPr="00AC16CD" w:rsidRDefault="00AC16CD" w:rsidP="00444B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AC16CD">
        <w:rPr>
          <w:rFonts w:ascii="Arial" w:eastAsia="Calibri" w:hAnsi="Arial" w:cs="Arial"/>
          <w:b/>
          <w:sz w:val="24"/>
          <w:szCs w:val="24"/>
          <w:lang w:eastAsia="sl-SI"/>
        </w:rPr>
        <w:t>2. POMEN ZGODOVINSKIH VIROV</w:t>
      </w:r>
    </w:p>
    <w:p w:rsidR="00444BC3" w:rsidRDefault="00444BC3" w:rsidP="00444BC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444BC3" w:rsidRDefault="00444BC3" w:rsidP="00444BC3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44BC3" w:rsidRPr="00B92BC3" w:rsidRDefault="00444BC3" w:rsidP="00444BC3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92BC3">
        <w:rPr>
          <w:rFonts w:ascii="Arial" w:eastAsia="Calibri" w:hAnsi="Arial" w:cs="Arial"/>
          <w:b/>
          <w:color w:val="000000"/>
          <w:sz w:val="24"/>
          <w:szCs w:val="24"/>
        </w:rPr>
        <w:t>Viri</w:t>
      </w:r>
    </w:p>
    <w:p w:rsidR="00AC16CD" w:rsidRDefault="00AC16CD" w:rsidP="00444BC3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Delovni list Pomen zgodovinskih virov.</w:t>
      </w:r>
    </w:p>
    <w:p w:rsidR="00444BC3" w:rsidRDefault="00444BC3" w:rsidP="00444BC3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2BC3">
        <w:rPr>
          <w:rFonts w:ascii="Arial" w:eastAsia="Calibri" w:hAnsi="Arial" w:cs="Arial"/>
          <w:color w:val="000000"/>
          <w:sz w:val="24"/>
          <w:szCs w:val="24"/>
        </w:rPr>
        <w:t xml:space="preserve">Brodnik,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Vilma, 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>Jernejčič,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Robert, 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>Zgaga</w:t>
      </w:r>
      <w:r>
        <w:rPr>
          <w:rFonts w:ascii="Arial" w:eastAsia="Calibri" w:hAnsi="Arial" w:cs="Arial"/>
          <w:color w:val="000000"/>
          <w:sz w:val="24"/>
          <w:szCs w:val="24"/>
        </w:rPr>
        <w:t>, Srečko (2009)</w:t>
      </w:r>
      <w:r w:rsidR="00AC16CD">
        <w:rPr>
          <w:rFonts w:ascii="Arial" w:eastAsia="Calibri" w:hAnsi="Arial" w:cs="Arial"/>
          <w:color w:val="000000"/>
          <w:sz w:val="24"/>
          <w:szCs w:val="24"/>
        </w:rPr>
        <w:t>.</w:t>
      </w:r>
      <w:r w:rsidRPr="00B92BC3">
        <w:rPr>
          <w:rFonts w:ascii="Arial" w:eastAsia="Calibri" w:hAnsi="Arial" w:cs="Arial"/>
          <w:color w:val="000000"/>
          <w:sz w:val="24"/>
          <w:szCs w:val="24"/>
        </w:rPr>
        <w:t xml:space="preserve"> Zgodovina 1. Učbenik za prvi  letnik gimnazije. Ljubljana: DZS.</w:t>
      </w:r>
    </w:p>
    <w:p w:rsidR="00FD7A67" w:rsidRPr="00FD7A67" w:rsidRDefault="00FD7A67" w:rsidP="00FD7A67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Brodnik, Vilma, Babič, Dragica (2012). Zgodovina 1. Delovni zvezek za prvi letnik gimnazije. Ljubljana: DZS.</w:t>
      </w:r>
      <w:bookmarkStart w:id="0" w:name="_GoBack"/>
      <w:bookmarkEnd w:id="0"/>
    </w:p>
    <w:p w:rsidR="00444BC3" w:rsidRDefault="00444BC3" w:rsidP="00444BC3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Pečj</w:t>
      </w:r>
      <w:r w:rsidR="00AC16CD">
        <w:rPr>
          <w:rFonts w:ascii="Arial" w:eastAsia="Calibri" w:hAnsi="Arial" w:cs="Arial"/>
          <w:color w:val="000000"/>
          <w:sz w:val="24"/>
          <w:szCs w:val="24"/>
        </w:rPr>
        <w:t>ak, Sonja, Gradišar, Ana (2012).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Bralne učne strategije. Ljubljana: Zavod RS za šolstvo.</w:t>
      </w:r>
    </w:p>
    <w:p w:rsidR="00B87053" w:rsidRPr="00B87053" w:rsidRDefault="00AC16CD" w:rsidP="00B87053">
      <w:pPr>
        <w:pStyle w:val="Odstavekseznama"/>
        <w:keepNext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Brodnik, Vilma (2009).</w:t>
      </w:r>
      <w:r w:rsidR="00B87053" w:rsidRPr="00B87053">
        <w:rPr>
          <w:rFonts w:ascii="Arial" w:eastAsia="Times New Roman" w:hAnsi="Arial" w:cs="Arial"/>
          <w:sz w:val="24"/>
          <w:szCs w:val="24"/>
          <w:lang w:eastAsia="sl-SI"/>
        </w:rPr>
        <w:t xml:space="preserve"> Filmi pri pouku zgodovine v gimnaziji: Utrip srednjeveške Škofje Loke in Nebeško kraljestvo pri obravnavi tem iz zgodovine srednjega veka. </w:t>
      </w:r>
      <w:r w:rsidR="00B87053" w:rsidRPr="00B87053">
        <w:rPr>
          <w:rFonts w:ascii="Arial" w:eastAsia="Times New Roman" w:hAnsi="Arial" w:cs="Arial"/>
          <w:iCs/>
          <w:sz w:val="24"/>
          <w:szCs w:val="24"/>
          <w:lang w:eastAsia="sl-SI"/>
        </w:rPr>
        <w:t>Zgodovina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18, št. 1-2, str. 67–</w:t>
      </w:r>
      <w:r w:rsidR="00B87053" w:rsidRPr="00B87053">
        <w:rPr>
          <w:rFonts w:ascii="Arial" w:eastAsia="Times New Roman" w:hAnsi="Arial" w:cs="Arial"/>
          <w:sz w:val="24"/>
          <w:szCs w:val="24"/>
          <w:lang w:eastAsia="sl-SI"/>
        </w:rPr>
        <w:t>79.</w:t>
      </w:r>
    </w:p>
    <w:p w:rsidR="00444BC3" w:rsidRPr="00444BC3" w:rsidRDefault="00FD7A67" w:rsidP="00444BC3">
      <w:pPr>
        <w:pStyle w:val="Odstavekseznam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444BC3" w:rsidRPr="00444BC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http://www.zac.si/o-arhivu/</w:t>
        </w:r>
      </w:hyperlink>
      <w:r w:rsidR="00444BC3" w:rsidRPr="00444B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, dostop: 16. 12. 2013.</w:t>
      </w:r>
    </w:p>
    <w:p w:rsidR="00444BC3" w:rsidRPr="00444BC3" w:rsidRDefault="00FD7A67" w:rsidP="00444BC3">
      <w:pPr>
        <w:pStyle w:val="Odstavekseznama"/>
        <w:numPr>
          <w:ilvl w:val="0"/>
          <w:numId w:val="6"/>
        </w:numPr>
        <w:spacing w:after="0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444BC3" w:rsidRPr="00444BC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http://www.zac.si/o-arhivu/predstavitveni-film/</w:t>
        </w:r>
      </w:hyperlink>
      <w:r w:rsidR="00444BC3" w:rsidRPr="00444B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, dostop: 16. 12. 2013.</w:t>
      </w:r>
    </w:p>
    <w:p w:rsidR="00444BC3" w:rsidRPr="00444BC3" w:rsidRDefault="00FD7A67" w:rsidP="00444BC3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1" w:history="1">
        <w:r w:rsidR="00444BC3" w:rsidRPr="00444BC3">
          <w:rPr>
            <w:rStyle w:val="Hiperpovezava"/>
            <w:rFonts w:ascii="Arial" w:eastAsia="Times New Roman" w:hAnsi="Arial" w:cs="Arial"/>
            <w:color w:val="auto"/>
            <w:sz w:val="24"/>
            <w:szCs w:val="24"/>
            <w:u w:val="none"/>
            <w:lang w:eastAsia="sl-SI"/>
          </w:rPr>
          <w:t>http://ava.rtvslo.si/</w:t>
        </w:r>
      </w:hyperlink>
      <w:r w:rsidR="00444BC3" w:rsidRPr="00444BC3">
        <w:rPr>
          <w:rFonts w:ascii="Arial" w:eastAsia="Times New Roman" w:hAnsi="Arial" w:cs="Arial"/>
          <w:sz w:val="24"/>
          <w:szCs w:val="24"/>
          <w:lang w:eastAsia="sl-SI"/>
        </w:rPr>
        <w:t>, dostop: 16. 12. 2013</w:t>
      </w:r>
      <w:r w:rsidR="00444BC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44BC3" w:rsidRDefault="00FD7A67" w:rsidP="00444BC3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2" w:history="1">
        <w:r w:rsidR="00444BC3" w:rsidRPr="00444BC3">
          <w:rPr>
            <w:rStyle w:val="Hiperpovezava"/>
            <w:rFonts w:ascii="Arial" w:eastAsia="Times New Roman" w:hAnsi="Arial" w:cs="Arial"/>
            <w:color w:val="auto"/>
            <w:sz w:val="24"/>
            <w:szCs w:val="24"/>
            <w:u w:val="none"/>
            <w:lang w:eastAsia="sl-SI"/>
          </w:rPr>
          <w:t>http://cobiss.izum.si/</w:t>
        </w:r>
      </w:hyperlink>
      <w:r w:rsidR="00444BC3" w:rsidRPr="00444BC3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444BC3" w:rsidRPr="00527B8C">
        <w:rPr>
          <w:rFonts w:ascii="Arial" w:eastAsia="Times New Roman" w:hAnsi="Arial" w:cs="Arial"/>
          <w:sz w:val="24"/>
          <w:szCs w:val="24"/>
          <w:lang w:eastAsia="sl-SI"/>
        </w:rPr>
        <w:t xml:space="preserve"> dostop: 16. 12. 2013</w:t>
      </w:r>
      <w:r w:rsidR="00444BC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70FF9" w:rsidRPr="00470FF9" w:rsidRDefault="00FD7A67" w:rsidP="00444BC3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3" w:history="1">
        <w:r w:rsidR="00470FF9" w:rsidRPr="00470FF9">
          <w:rPr>
            <w:rFonts w:ascii="Arial" w:eastAsia="Times New Roman" w:hAnsi="Arial" w:cs="Arial"/>
            <w:sz w:val="24"/>
            <w:szCs w:val="24"/>
            <w:lang w:eastAsia="sl-SI"/>
          </w:rPr>
          <w:t>http://en.wikipedia.org/wiki/Persian_Immortals</w:t>
        </w:r>
      </w:hyperlink>
      <w:r w:rsidR="00470FF9" w:rsidRPr="00A03B54">
        <w:rPr>
          <w:rFonts w:ascii="Arial" w:eastAsia="Times New Roman" w:hAnsi="Arial" w:cs="Arial"/>
          <w:sz w:val="24"/>
          <w:szCs w:val="24"/>
          <w:lang w:eastAsia="sl-SI"/>
        </w:rPr>
        <w:t>, 5. 11. 2011</w:t>
      </w:r>
      <w:r w:rsidR="00470FF9" w:rsidRPr="00470FF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70FF9" w:rsidRPr="00470FF9" w:rsidRDefault="00470FF9" w:rsidP="00470FF9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70FF9">
        <w:rPr>
          <w:rFonts w:ascii="Arial" w:eastAsia="Times New Roman" w:hAnsi="Arial" w:cs="Arial"/>
          <w:sz w:val="24"/>
          <w:szCs w:val="24"/>
          <w:lang w:eastAsia="sl-SI"/>
        </w:rPr>
        <w:t>(</w:t>
      </w:r>
      <w:hyperlink r:id="rId14" w:history="1">
        <w:r w:rsidRPr="00470FF9">
          <w:rPr>
            <w:rFonts w:ascii="Arial" w:eastAsia="Times New Roman" w:hAnsi="Arial" w:cs="Arial"/>
            <w:sz w:val="24"/>
            <w:szCs w:val="24"/>
            <w:lang w:eastAsia="sl-SI"/>
          </w:rPr>
          <w:t>http://en.wikipedia.org/wiki/File:Persepolis_Apadana_noerdliche_Treppe_Detail.jpg</w:t>
        </w:r>
      </w:hyperlink>
      <w:r w:rsidRPr="00470FF9">
        <w:rPr>
          <w:rFonts w:ascii="Arial" w:eastAsia="Times New Roman" w:hAnsi="Arial" w:cs="Arial"/>
          <w:sz w:val="24"/>
          <w:szCs w:val="24"/>
          <w:lang w:eastAsia="sl-SI"/>
        </w:rPr>
        <w:t>, 5. 11. 2011).</w:t>
      </w:r>
    </w:p>
    <w:p w:rsidR="00470FF9" w:rsidRPr="00470FF9" w:rsidRDefault="00FD7A67" w:rsidP="00444BC3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5" w:history="1">
        <w:r w:rsidR="00470FF9" w:rsidRPr="00470FF9">
          <w:rPr>
            <w:rFonts w:ascii="Arial" w:eastAsia="Times New Roman" w:hAnsi="Arial" w:cs="Arial"/>
            <w:sz w:val="24"/>
            <w:szCs w:val="24"/>
            <w:lang w:eastAsia="sl-SI"/>
          </w:rPr>
          <w:t>http://oznet.net/cyrus/2imorts.htm</w:t>
        </w:r>
      </w:hyperlink>
      <w:r w:rsidR="00470FF9" w:rsidRPr="00470FF9">
        <w:rPr>
          <w:rFonts w:ascii="Arial" w:eastAsia="Times New Roman" w:hAnsi="Arial" w:cs="Arial"/>
          <w:sz w:val="24"/>
          <w:szCs w:val="24"/>
          <w:lang w:eastAsia="sl-SI"/>
        </w:rPr>
        <w:t>, 5. 11. 2011.</w:t>
      </w:r>
    </w:p>
    <w:p w:rsidR="00444BC3" w:rsidRPr="00444BC3" w:rsidRDefault="00FD7A67" w:rsidP="00444BC3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6" w:history="1">
        <w:r w:rsidR="00444BC3" w:rsidRPr="00444BC3">
          <w:rPr>
            <w:rStyle w:val="Hiperpovezava"/>
            <w:rFonts w:ascii="Arial" w:eastAsia="Times New Roman" w:hAnsi="Arial" w:cs="Arial"/>
            <w:color w:val="auto"/>
            <w:sz w:val="24"/>
            <w:szCs w:val="24"/>
            <w:u w:val="none"/>
            <w:lang w:eastAsia="sl-SI"/>
          </w:rPr>
          <w:t>http://www.youtube.com/watch?v=fnkj2ojh79c</w:t>
        </w:r>
      </w:hyperlink>
      <w:r w:rsidR="00444BC3" w:rsidRPr="00444BC3">
        <w:rPr>
          <w:rFonts w:ascii="Arial" w:eastAsia="Times New Roman" w:hAnsi="Arial" w:cs="Arial"/>
          <w:sz w:val="24"/>
          <w:szCs w:val="24"/>
          <w:lang w:eastAsia="sl-SI"/>
        </w:rPr>
        <w:t>, dostop: 16. 12. 2013.</w:t>
      </w:r>
    </w:p>
    <w:p w:rsidR="00205DCF" w:rsidRPr="00444BC3" w:rsidRDefault="00FD7A67" w:rsidP="00444BC3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7" w:anchor="page=95" w:history="1">
        <w:r w:rsidR="00444BC3" w:rsidRPr="00444BC3">
          <w:rPr>
            <w:rStyle w:val="Hiperpovezava"/>
            <w:rFonts w:ascii="Arial" w:eastAsia="Times New Roman" w:hAnsi="Arial" w:cs="Arial"/>
            <w:color w:val="auto"/>
            <w:sz w:val="24"/>
            <w:szCs w:val="24"/>
            <w:u w:val="none"/>
            <w:lang w:eastAsia="sl-SI"/>
          </w:rPr>
          <w:t>http://www.sistory.si/publikacije/prenos/?target=pdf&amp;urn=SISTORY:ID:5320#page=95</w:t>
        </w:r>
      </w:hyperlink>
      <w:r w:rsidR="00444BC3" w:rsidRPr="00444BC3">
        <w:rPr>
          <w:rFonts w:ascii="Arial" w:eastAsia="Times New Roman" w:hAnsi="Arial" w:cs="Arial"/>
          <w:sz w:val="24"/>
          <w:szCs w:val="24"/>
          <w:lang w:eastAsia="sl-SI"/>
        </w:rPr>
        <w:t xml:space="preserve">, dostop: 16. </w:t>
      </w:r>
      <w:r w:rsidR="00444BC3">
        <w:rPr>
          <w:rFonts w:ascii="Arial" w:eastAsia="Times New Roman" w:hAnsi="Arial" w:cs="Arial"/>
          <w:sz w:val="24"/>
          <w:szCs w:val="24"/>
          <w:lang w:eastAsia="sl-SI"/>
        </w:rPr>
        <w:t>12. 2013.</w:t>
      </w:r>
    </w:p>
    <w:p w:rsidR="00205DCF" w:rsidRPr="00444BC3" w:rsidRDefault="00205DCF" w:rsidP="0001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16CD" w:rsidRDefault="00AC16CD" w:rsidP="00AC16CD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</w:t>
      </w:r>
    </w:p>
    <w:p w:rsidR="00AC16CD" w:rsidRDefault="00AC16CD" w:rsidP="00AC16C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AC16CD" w:rsidRDefault="00AC16CD" w:rsidP="00AC16C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585876">
        <w:rPr>
          <w:rFonts w:ascii="Arial" w:hAnsi="Arial" w:cs="Arial"/>
          <w:sz w:val="24"/>
          <w:szCs w:val="24"/>
        </w:rPr>
        <w:t xml:space="preserve">Samostojno </w:t>
      </w:r>
      <w:r>
        <w:rPr>
          <w:rFonts w:ascii="Arial" w:hAnsi="Arial" w:cs="Arial"/>
          <w:sz w:val="24"/>
          <w:szCs w:val="24"/>
        </w:rPr>
        <w:t xml:space="preserve">ali s pomočjo učitelja </w:t>
      </w:r>
      <w:r w:rsidRPr="00585876">
        <w:rPr>
          <w:rFonts w:ascii="Arial" w:hAnsi="Arial" w:cs="Arial"/>
          <w:sz w:val="24"/>
          <w:szCs w:val="24"/>
        </w:rPr>
        <w:t>določi čas, ki ga boš porabil za učenje teme in izpolnjevanje delovnega lista.</w:t>
      </w:r>
    </w:p>
    <w:p w:rsidR="00AC16CD" w:rsidRDefault="00AC16CD" w:rsidP="00AC16C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C16CD" w:rsidRPr="00585876" w:rsidRDefault="00AC16CD" w:rsidP="00AC16CD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585876">
        <w:rPr>
          <w:rFonts w:ascii="Arial" w:hAnsi="Arial" w:cs="Arial"/>
          <w:b/>
          <w:sz w:val="24"/>
          <w:szCs w:val="24"/>
        </w:rPr>
        <w:t>Strategije</w:t>
      </w:r>
    </w:p>
    <w:p w:rsidR="00AC16CD" w:rsidRDefault="00AC16CD" w:rsidP="00AC16C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AC16CD" w:rsidRPr="00C5788B" w:rsidRDefault="00AC16CD" w:rsidP="00AC16CD">
      <w:pPr>
        <w:spacing w:line="240" w:lineRule="auto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AC16CD" w:rsidRPr="00C5788B" w:rsidRDefault="00AC16CD" w:rsidP="00AC16CD">
      <w:pPr>
        <w:pStyle w:val="Odstavekseznama"/>
        <w:numPr>
          <w:ilvl w:val="0"/>
          <w:numId w:val="9"/>
        </w:numPr>
        <w:spacing w:line="240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AC16CD" w:rsidRPr="00C5788B" w:rsidRDefault="00AC16CD" w:rsidP="00AC16CD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AC16CD" w:rsidRDefault="00AC16CD" w:rsidP="00AC16CD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D44A01" w:rsidRPr="00D44A01" w:rsidRDefault="00D44A01" w:rsidP="00D44A01">
      <w:pPr>
        <w:spacing w:line="240" w:lineRule="auto"/>
        <w:jc w:val="both"/>
        <w:rPr>
          <w:rFonts w:ascii="Arial" w:hAnsi="Arial" w:cs="Arial"/>
        </w:rPr>
      </w:pPr>
    </w:p>
    <w:p w:rsidR="00AC16CD" w:rsidRPr="00C5788B" w:rsidRDefault="00AC16CD" w:rsidP="00AC16CD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AC16CD" w:rsidRPr="00C5788B" w:rsidRDefault="00AC16CD" w:rsidP="00AC16CD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AC16CD" w:rsidRDefault="00AC16CD" w:rsidP="00AC16CD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AC16CD" w:rsidRDefault="00AC16CD" w:rsidP="00AC16CD">
      <w:pPr>
        <w:pStyle w:val="Odstavekseznama"/>
        <w:numPr>
          <w:ilvl w:val="0"/>
          <w:numId w:val="10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AC16CD" w:rsidRPr="00E377C0" w:rsidRDefault="00AC16CD" w:rsidP="00AC16CD">
      <w:pPr>
        <w:pStyle w:val="Odstavekseznama"/>
        <w:numPr>
          <w:ilvl w:val="0"/>
          <w:numId w:val="15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AC16CD" w:rsidRPr="00E377C0" w:rsidRDefault="00AC16CD" w:rsidP="00AC16CD">
      <w:pPr>
        <w:pStyle w:val="Odstavekseznama"/>
        <w:numPr>
          <w:ilvl w:val="0"/>
          <w:numId w:val="15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AC16CD" w:rsidRPr="00E377C0" w:rsidRDefault="00AC16CD" w:rsidP="00AC16CD">
      <w:pPr>
        <w:pStyle w:val="Odstavekseznama"/>
        <w:numPr>
          <w:ilvl w:val="0"/>
          <w:numId w:val="15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AC16CD" w:rsidRPr="00E377C0" w:rsidRDefault="00AC16CD" w:rsidP="00AC16CD">
      <w:pPr>
        <w:pStyle w:val="Odstavekseznama"/>
        <w:numPr>
          <w:ilvl w:val="0"/>
          <w:numId w:val="15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AC16CD" w:rsidRPr="00E377C0" w:rsidRDefault="00AC16CD" w:rsidP="00AC16CD">
      <w:pPr>
        <w:pStyle w:val="Odstavekseznama"/>
        <w:numPr>
          <w:ilvl w:val="0"/>
          <w:numId w:val="15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AC16CD" w:rsidRPr="00E377C0" w:rsidRDefault="00AC16CD" w:rsidP="00AC16CD">
      <w:pPr>
        <w:pStyle w:val="Odstavekseznama"/>
        <w:numPr>
          <w:ilvl w:val="0"/>
          <w:numId w:val="15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AC16CD" w:rsidRPr="00E377C0" w:rsidRDefault="00AC16CD" w:rsidP="00AC16CD">
      <w:pPr>
        <w:pStyle w:val="Odstavekseznama"/>
        <w:numPr>
          <w:ilvl w:val="0"/>
          <w:numId w:val="15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AC16CD" w:rsidRPr="00E377C0" w:rsidRDefault="00AC16CD" w:rsidP="00AC16CD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AC16CD" w:rsidRPr="00E377C0" w:rsidRDefault="00AC16CD" w:rsidP="00AC16CD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AC16CD" w:rsidRPr="00E377C0" w:rsidRDefault="00AC16CD" w:rsidP="00AC16CD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AC16CD" w:rsidRPr="00E377C0" w:rsidRDefault="00AC16CD" w:rsidP="00AC16CD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AC16CD" w:rsidRPr="00E377C0" w:rsidRDefault="00AC16CD" w:rsidP="00AC16CD">
      <w:pPr>
        <w:pStyle w:val="Odstavekseznama"/>
        <w:numPr>
          <w:ilvl w:val="0"/>
          <w:numId w:val="16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C16CD" w:rsidRDefault="00AC16CD" w:rsidP="00AC16CD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AC16CD" w:rsidRPr="00C5788B" w:rsidRDefault="00AC16CD" w:rsidP="00AC16CD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AC16CD" w:rsidRPr="00C5788B" w:rsidRDefault="00AC16CD" w:rsidP="00AC16CD">
      <w:pPr>
        <w:pStyle w:val="Odstavekseznama"/>
        <w:numPr>
          <w:ilvl w:val="0"/>
          <w:numId w:val="9"/>
        </w:numPr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AC16CD" w:rsidRDefault="00AC16CD" w:rsidP="00AC16CD">
      <w:pPr>
        <w:pStyle w:val="Odstavekseznam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AC16CD" w:rsidTr="00D4285C">
        <w:trPr>
          <w:trHeight w:val="274"/>
        </w:trPr>
        <w:tc>
          <w:tcPr>
            <w:tcW w:w="7427" w:type="dxa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AC16CD" w:rsidTr="00D4285C">
        <w:trPr>
          <w:trHeight w:val="493"/>
        </w:trPr>
        <w:tc>
          <w:tcPr>
            <w:tcW w:w="7427" w:type="dxa"/>
          </w:tcPr>
          <w:p w:rsidR="00AC16CD" w:rsidRDefault="00AC16CD" w:rsidP="00D4285C">
            <w:pPr>
              <w:rPr>
                <w:b/>
              </w:rPr>
            </w:pPr>
          </w:p>
        </w:tc>
        <w:tc>
          <w:tcPr>
            <w:tcW w:w="7370" w:type="dxa"/>
          </w:tcPr>
          <w:p w:rsidR="00AC16CD" w:rsidRDefault="00AC16CD" w:rsidP="00D4285C">
            <w:pPr>
              <w:rPr>
                <w:b/>
              </w:rPr>
            </w:pPr>
          </w:p>
          <w:p w:rsidR="00AC16CD" w:rsidRDefault="00AC16CD" w:rsidP="00D4285C">
            <w:pPr>
              <w:rPr>
                <w:b/>
              </w:rPr>
            </w:pPr>
          </w:p>
        </w:tc>
      </w:tr>
      <w:tr w:rsidR="00AC16CD" w:rsidTr="00D4285C">
        <w:trPr>
          <w:trHeight w:val="493"/>
        </w:trPr>
        <w:tc>
          <w:tcPr>
            <w:tcW w:w="14797" w:type="dxa"/>
            <w:gridSpan w:val="2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AC16CD" w:rsidRDefault="00AC16CD" w:rsidP="00AC16CD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AC16CD" w:rsidTr="00D44A01">
        <w:tc>
          <w:tcPr>
            <w:tcW w:w="4714" w:type="dxa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AC16CD" w:rsidTr="00D44A01">
        <w:tc>
          <w:tcPr>
            <w:tcW w:w="4714" w:type="dxa"/>
          </w:tcPr>
          <w:p w:rsidR="00AC16CD" w:rsidRDefault="00AC16CD" w:rsidP="00D4285C">
            <w:pPr>
              <w:rPr>
                <w:b/>
              </w:rPr>
            </w:pPr>
          </w:p>
        </w:tc>
        <w:tc>
          <w:tcPr>
            <w:tcW w:w="4715" w:type="dxa"/>
          </w:tcPr>
          <w:p w:rsidR="00AC16CD" w:rsidRDefault="00AC16CD" w:rsidP="00D4285C">
            <w:pPr>
              <w:rPr>
                <w:b/>
              </w:rPr>
            </w:pPr>
          </w:p>
        </w:tc>
        <w:tc>
          <w:tcPr>
            <w:tcW w:w="5421" w:type="dxa"/>
          </w:tcPr>
          <w:p w:rsidR="00AC16CD" w:rsidRDefault="00AC16CD" w:rsidP="00D4285C">
            <w:pPr>
              <w:rPr>
                <w:b/>
              </w:rPr>
            </w:pPr>
          </w:p>
        </w:tc>
      </w:tr>
    </w:tbl>
    <w:p w:rsidR="00AC16CD" w:rsidRDefault="00AC16CD" w:rsidP="00AC16CD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AC16CD" w:rsidTr="00D44A01">
        <w:tc>
          <w:tcPr>
            <w:tcW w:w="4531" w:type="dxa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AC16CD" w:rsidTr="00D44A01">
        <w:tc>
          <w:tcPr>
            <w:tcW w:w="4531" w:type="dxa"/>
          </w:tcPr>
          <w:p w:rsidR="00AC16CD" w:rsidRDefault="00AC16CD" w:rsidP="00D4285C">
            <w:pPr>
              <w:rPr>
                <w:b/>
              </w:rPr>
            </w:pPr>
          </w:p>
        </w:tc>
        <w:tc>
          <w:tcPr>
            <w:tcW w:w="10319" w:type="dxa"/>
          </w:tcPr>
          <w:p w:rsidR="00AC16CD" w:rsidRDefault="00AC16CD" w:rsidP="00D4285C">
            <w:pPr>
              <w:rPr>
                <w:b/>
              </w:rPr>
            </w:pPr>
          </w:p>
        </w:tc>
      </w:tr>
      <w:tr w:rsidR="00AC16CD" w:rsidTr="00D44A01">
        <w:tc>
          <w:tcPr>
            <w:tcW w:w="14850" w:type="dxa"/>
            <w:gridSpan w:val="2"/>
          </w:tcPr>
          <w:p w:rsidR="00AC16CD" w:rsidRDefault="00AC16CD" w:rsidP="00D4285C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AC16CD" w:rsidRDefault="00AC16CD" w:rsidP="00D4285C">
            <w:pPr>
              <w:rPr>
                <w:b/>
              </w:rPr>
            </w:pPr>
          </w:p>
        </w:tc>
      </w:tr>
    </w:tbl>
    <w:p w:rsidR="00AC16CD" w:rsidRPr="00C5788B" w:rsidRDefault="00AC16CD" w:rsidP="00AC16CD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AC16CD" w:rsidRPr="00C5788B" w:rsidRDefault="00AC16CD" w:rsidP="00AC16CD">
      <w:pPr>
        <w:pStyle w:val="Odstavekseznam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AC16CD" w:rsidRPr="00C5788B" w:rsidRDefault="00AC16CD" w:rsidP="00AC16CD">
      <w:pPr>
        <w:pStyle w:val="Odstavekseznam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AC16CD" w:rsidRPr="00C5788B" w:rsidRDefault="00AC16CD" w:rsidP="00AC16CD">
      <w:pPr>
        <w:pStyle w:val="Odstavekseznam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AC16CD" w:rsidRPr="00C5788B" w:rsidRDefault="00AC16CD" w:rsidP="00AC16CD">
      <w:pPr>
        <w:pStyle w:val="Odstavekseznam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AC16CD" w:rsidRPr="00C5788B" w:rsidRDefault="00AC16CD" w:rsidP="00AC16CD">
      <w:pPr>
        <w:pStyle w:val="Odstavekseznama"/>
        <w:ind w:left="1080"/>
        <w:rPr>
          <w:rFonts w:ascii="Arial" w:hAnsi="Arial" w:cs="Arial"/>
        </w:rPr>
      </w:pPr>
    </w:p>
    <w:p w:rsidR="00AC16CD" w:rsidRPr="00C5788B" w:rsidRDefault="00AC16CD" w:rsidP="00AC16CD">
      <w:pPr>
        <w:pStyle w:val="Odstavekseznama"/>
        <w:ind w:left="1080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0E3B433C" wp14:editId="128F1337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AC16CD" w:rsidRPr="00C5788B" w:rsidRDefault="00AC16CD" w:rsidP="00AC16CD">
      <w:pPr>
        <w:pStyle w:val="Odstavekseznama"/>
        <w:ind w:left="1080"/>
        <w:rPr>
          <w:rFonts w:ascii="Arial" w:hAnsi="Arial" w:cs="Arial"/>
        </w:rPr>
      </w:pPr>
    </w:p>
    <w:p w:rsidR="00AC16CD" w:rsidRPr="00C5788B" w:rsidRDefault="00AC16CD" w:rsidP="00AC16CD">
      <w:pPr>
        <w:pStyle w:val="Odstavekseznama"/>
        <w:numPr>
          <w:ilvl w:val="0"/>
          <w:numId w:val="12"/>
        </w:numPr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AC16CD" w:rsidRPr="00C5788B" w:rsidRDefault="00AC16CD" w:rsidP="00AC16CD">
      <w:pPr>
        <w:pStyle w:val="Odstavekseznama"/>
        <w:ind w:left="1080"/>
        <w:rPr>
          <w:rFonts w:ascii="Arial" w:hAnsi="Arial" w:cs="Arial"/>
        </w:rPr>
      </w:pPr>
    </w:p>
    <w:p w:rsidR="00AC16CD" w:rsidRDefault="00AC16CD" w:rsidP="00AC16CD">
      <w:pPr>
        <w:pStyle w:val="Odstavekseznama"/>
        <w:ind w:left="1080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15E0E439" wp14:editId="6FA01DDE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AC16CD" w:rsidRPr="009D322F" w:rsidRDefault="00D44A01" w:rsidP="00AC16CD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16CD">
        <w:rPr>
          <w:noProof/>
          <w:lang w:eastAsia="sl-SI"/>
        </w:rPr>
        <w:drawing>
          <wp:inline distT="0" distB="0" distL="0" distR="0" wp14:anchorId="6CA6D292" wp14:editId="56E90DDE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C16CD" w:rsidRPr="009D322F">
        <w:rPr>
          <w:rFonts w:ascii="Arial" w:hAnsi="Arial" w:cs="Arial"/>
          <w:sz w:val="24"/>
          <w:szCs w:val="24"/>
        </w:rPr>
        <w:t>Tabela</w:t>
      </w:r>
    </w:p>
    <w:p w:rsidR="00AC16CD" w:rsidRPr="00C5788B" w:rsidRDefault="00AC16CD" w:rsidP="00AC16CD">
      <w:pPr>
        <w:pStyle w:val="Odstavekseznama"/>
        <w:ind w:left="1080"/>
        <w:rPr>
          <w:rFonts w:ascii="Arial" w:hAnsi="Arial" w:cs="Arial"/>
        </w:rPr>
      </w:pPr>
    </w:p>
    <w:p w:rsidR="00AC16CD" w:rsidRDefault="00AC16CD" w:rsidP="00AC16CD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AC16CD" w:rsidRPr="00C5788B" w:rsidRDefault="00AC16CD" w:rsidP="00AC16CD">
      <w:pPr>
        <w:pStyle w:val="Odstavekseznama"/>
        <w:ind w:left="1068"/>
        <w:rPr>
          <w:rFonts w:ascii="Arial" w:hAnsi="Arial" w:cs="Arial"/>
        </w:rPr>
      </w:pPr>
    </w:p>
    <w:p w:rsidR="00AC16CD" w:rsidRPr="00C5788B" w:rsidRDefault="00AC16CD" w:rsidP="00AC16CD">
      <w:pPr>
        <w:pStyle w:val="Odstavekseznama"/>
        <w:numPr>
          <w:ilvl w:val="0"/>
          <w:numId w:val="9"/>
        </w:numPr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AC16CD" w:rsidRDefault="00AC16CD" w:rsidP="00AC16CD">
      <w:pPr>
        <w:pStyle w:val="Odstavekseznama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AC16CD" w:rsidRPr="009D322F" w:rsidRDefault="00AC16CD" w:rsidP="00AC16CD">
      <w:pPr>
        <w:numPr>
          <w:ilvl w:val="0"/>
          <w:numId w:val="17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AC16CD" w:rsidRPr="00C5788B" w:rsidRDefault="00AC16CD" w:rsidP="00AC16CD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AC16CD" w:rsidRPr="00C5788B" w:rsidRDefault="00AC16CD" w:rsidP="00AC16CD">
      <w:pPr>
        <w:spacing w:after="0"/>
        <w:contextualSpacing/>
        <w:rPr>
          <w:rFonts w:ascii="Arial" w:hAnsi="Arial" w:cs="Arial"/>
          <w:b/>
        </w:rPr>
      </w:pPr>
    </w:p>
    <w:p w:rsidR="00AC16CD" w:rsidRPr="00C5788B" w:rsidRDefault="00AC16CD" w:rsidP="00AC16CD">
      <w:pPr>
        <w:spacing w:after="0"/>
        <w:contextualSpacing/>
        <w:rPr>
          <w:rFonts w:ascii="Arial" w:hAnsi="Arial" w:cs="Arial"/>
          <w:b/>
        </w:rPr>
      </w:pPr>
    </w:p>
    <w:p w:rsidR="00AC16CD" w:rsidRDefault="00AC16CD" w:rsidP="00AC16C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05DCF" w:rsidRDefault="00205DCF" w:rsidP="0001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205DCF" w:rsidSect="00D44A01">
      <w:head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2F" w:rsidRDefault="007D7A2F" w:rsidP="00A03B54">
      <w:pPr>
        <w:spacing w:after="0" w:line="240" w:lineRule="auto"/>
      </w:pPr>
      <w:r>
        <w:separator/>
      </w:r>
    </w:p>
  </w:endnote>
  <w:endnote w:type="continuationSeparator" w:id="0">
    <w:p w:rsidR="007D7A2F" w:rsidRDefault="007D7A2F" w:rsidP="00A0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2F" w:rsidRDefault="007D7A2F" w:rsidP="00A03B54">
      <w:pPr>
        <w:spacing w:after="0" w:line="240" w:lineRule="auto"/>
      </w:pPr>
      <w:r>
        <w:separator/>
      </w:r>
    </w:p>
  </w:footnote>
  <w:footnote w:type="continuationSeparator" w:id="0">
    <w:p w:rsidR="007D7A2F" w:rsidRDefault="007D7A2F" w:rsidP="00A0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CD" w:rsidRDefault="00AC16CD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0B0732A6" wp14:editId="2E2EB2C4">
          <wp:simplePos x="0" y="0"/>
          <wp:positionH relativeFrom="margin">
            <wp:posOffset>8077200</wp:posOffset>
          </wp:positionH>
          <wp:positionV relativeFrom="margin">
            <wp:posOffset>-946150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D39A587" wp14:editId="079020C9">
          <wp:simplePos x="0" y="0"/>
          <wp:positionH relativeFrom="margin">
            <wp:posOffset>-676275</wp:posOffset>
          </wp:positionH>
          <wp:positionV relativeFrom="margin">
            <wp:posOffset>-717550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8"/>
    <w:multiLevelType w:val="hybridMultilevel"/>
    <w:tmpl w:val="72CC6BD8"/>
    <w:lvl w:ilvl="0" w:tplc="9384AD2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08D7A6F"/>
    <w:multiLevelType w:val="hybridMultilevel"/>
    <w:tmpl w:val="040A2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06368"/>
    <w:multiLevelType w:val="hybridMultilevel"/>
    <w:tmpl w:val="D2B87B50"/>
    <w:lvl w:ilvl="0" w:tplc="3DBA9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AD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ED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20A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28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008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A7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0FC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2AB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1096C"/>
    <w:multiLevelType w:val="hybridMultilevel"/>
    <w:tmpl w:val="4E0C79E6"/>
    <w:lvl w:ilvl="0" w:tplc="F7F64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40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25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841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2B2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02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C15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04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4C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0143E"/>
    <w:multiLevelType w:val="hybridMultilevel"/>
    <w:tmpl w:val="1B06141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F03CB3"/>
    <w:multiLevelType w:val="hybridMultilevel"/>
    <w:tmpl w:val="E3DE3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9"/>
  </w:num>
  <w:num w:numId="15">
    <w:abstractNumId w:val="14"/>
  </w:num>
  <w:num w:numId="16">
    <w:abstractNumId w:val="3"/>
  </w:num>
  <w:num w:numId="17">
    <w:abstractNumId w:val="15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3"/>
    <w:rsid w:val="00011F9E"/>
    <w:rsid w:val="00205DCF"/>
    <w:rsid w:val="002221B1"/>
    <w:rsid w:val="003166E3"/>
    <w:rsid w:val="00401772"/>
    <w:rsid w:val="00444BC3"/>
    <w:rsid w:val="0046747E"/>
    <w:rsid w:val="00470FF9"/>
    <w:rsid w:val="004B7587"/>
    <w:rsid w:val="00513738"/>
    <w:rsid w:val="00527B8C"/>
    <w:rsid w:val="006544E3"/>
    <w:rsid w:val="006D1B70"/>
    <w:rsid w:val="0070075D"/>
    <w:rsid w:val="00767A9C"/>
    <w:rsid w:val="007A795F"/>
    <w:rsid w:val="007D7A2F"/>
    <w:rsid w:val="00A03B54"/>
    <w:rsid w:val="00AC16CD"/>
    <w:rsid w:val="00B87053"/>
    <w:rsid w:val="00C86D52"/>
    <w:rsid w:val="00D44A01"/>
    <w:rsid w:val="00FB78FB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66E3"/>
  </w:style>
  <w:style w:type="paragraph" w:styleId="Naslov1">
    <w:name w:val="heading 1"/>
    <w:basedOn w:val="Navaden"/>
    <w:next w:val="Navaden"/>
    <w:link w:val="Naslov1Znak"/>
    <w:uiPriority w:val="9"/>
    <w:qFormat/>
    <w:rsid w:val="00011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66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66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1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7B8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9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A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A0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3B5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A03B5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C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6CD"/>
  </w:style>
  <w:style w:type="paragraph" w:styleId="Noga">
    <w:name w:val="footer"/>
    <w:basedOn w:val="Navaden"/>
    <w:link w:val="NogaZnak"/>
    <w:uiPriority w:val="99"/>
    <w:unhideWhenUsed/>
    <w:rsid w:val="00AC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66E3"/>
  </w:style>
  <w:style w:type="paragraph" w:styleId="Naslov1">
    <w:name w:val="heading 1"/>
    <w:basedOn w:val="Navaden"/>
    <w:next w:val="Navaden"/>
    <w:link w:val="Naslov1Znak"/>
    <w:uiPriority w:val="9"/>
    <w:qFormat/>
    <w:rsid w:val="00011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66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66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1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7B8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9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A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A0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3B5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A03B5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C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6CD"/>
  </w:style>
  <w:style w:type="paragraph" w:styleId="Noga">
    <w:name w:val="footer"/>
    <w:basedOn w:val="Navaden"/>
    <w:link w:val="NogaZnak"/>
    <w:uiPriority w:val="99"/>
    <w:unhideWhenUsed/>
    <w:rsid w:val="00AC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Persian_Immortals" TargetMode="External"/><Relationship Id="rId1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cobiss.izum.si/" TargetMode="External"/><Relationship Id="rId17" Type="http://schemas.openxmlformats.org/officeDocument/2006/relationships/hyperlink" Target="http://www.sistory.si/publikacije/prenos/?target=pdf&amp;urn=SISTORY:ID:5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fnkj2ojh79c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.rtvslo.si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znet.net/cyrus/2imort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c.si/o-arhivu/predstavitveni-film/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c.si/o-arhivu/" TargetMode="External"/><Relationship Id="rId14" Type="http://schemas.openxmlformats.org/officeDocument/2006/relationships/hyperlink" Target="http://en.wikipedia.org/wiki/File:Persepolis_Apadana_noerdliche_Treppe_Detail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7FC4-B242-4715-A357-910FD029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17</cp:revision>
  <dcterms:created xsi:type="dcterms:W3CDTF">2013-12-16T19:48:00Z</dcterms:created>
  <dcterms:modified xsi:type="dcterms:W3CDTF">2016-09-23T19:34:00Z</dcterms:modified>
</cp:coreProperties>
</file>