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05" w:rsidRDefault="00784C05">
      <w:pPr>
        <w:rPr>
          <w:rFonts w:ascii="Arial" w:hAnsi="Arial" w:cs="Arial"/>
          <w:b/>
          <w:sz w:val="24"/>
        </w:rPr>
      </w:pPr>
    </w:p>
    <w:p w:rsidR="006E1BDE" w:rsidRPr="006C5249" w:rsidRDefault="00784C0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10. </w:t>
      </w:r>
      <w:r w:rsidR="0098616C" w:rsidRPr="006C5249">
        <w:rPr>
          <w:rFonts w:ascii="Arial" w:hAnsi="Arial" w:cs="Arial"/>
          <w:b/>
          <w:sz w:val="24"/>
        </w:rPr>
        <w:t>RIMSK</w:t>
      </w:r>
      <w:r w:rsidR="001A50AA" w:rsidRPr="006C5249">
        <w:rPr>
          <w:rFonts w:ascii="Arial" w:hAnsi="Arial" w:cs="Arial"/>
          <w:b/>
          <w:sz w:val="24"/>
        </w:rPr>
        <w:t>O PODEŽELJE</w:t>
      </w:r>
    </w:p>
    <w:p w:rsidR="009458D3" w:rsidRDefault="009458D3" w:rsidP="00C07507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458D3" w:rsidRPr="009458D3" w:rsidRDefault="009458D3" w:rsidP="00C07507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9458D3">
        <w:rPr>
          <w:rFonts w:ascii="Arial" w:eastAsia="Calibri" w:hAnsi="Arial" w:cs="Arial"/>
          <w:b/>
          <w:color w:val="000000"/>
          <w:sz w:val="24"/>
          <w:szCs w:val="24"/>
        </w:rPr>
        <w:t>Navodila za reševanje delovnega lista</w:t>
      </w:r>
    </w:p>
    <w:p w:rsidR="009458D3" w:rsidRDefault="009458D3" w:rsidP="00C07507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07507" w:rsidRPr="00C07507" w:rsidRDefault="00C07507" w:rsidP="00C07507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07507">
        <w:rPr>
          <w:rFonts w:ascii="Arial" w:eastAsia="Calibri" w:hAnsi="Arial" w:cs="Arial"/>
          <w:color w:val="000000"/>
          <w:sz w:val="24"/>
          <w:szCs w:val="24"/>
        </w:rPr>
        <w:t>Dijak/dijakinja:</w:t>
      </w:r>
    </w:p>
    <w:p w:rsidR="00C07507" w:rsidRPr="00C07507" w:rsidRDefault="00C07507" w:rsidP="00C07507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07507" w:rsidRPr="00C07507" w:rsidRDefault="009458D3" w:rsidP="00C07507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color w:val="FF0000"/>
          <w:sz w:val="24"/>
          <w:szCs w:val="24"/>
        </w:rPr>
        <w:t>prebere naloge in zgodovinske</w:t>
      </w:r>
      <w:r w:rsidR="00C07507" w:rsidRPr="00C07507">
        <w:rPr>
          <w:rFonts w:ascii="Arial" w:eastAsia="Calibri" w:hAnsi="Arial" w:cs="Arial"/>
          <w:color w:val="FF0000"/>
          <w:sz w:val="24"/>
          <w:szCs w:val="24"/>
        </w:rPr>
        <w:t xml:space="preserve"> vire na delovnem listu ter besedi</w:t>
      </w:r>
      <w:r>
        <w:rPr>
          <w:rFonts w:ascii="Arial" w:eastAsia="Calibri" w:hAnsi="Arial" w:cs="Arial"/>
          <w:color w:val="FF0000"/>
          <w:sz w:val="24"/>
          <w:szCs w:val="24"/>
        </w:rPr>
        <w:t>lo v učbeniku;</w:t>
      </w:r>
    </w:p>
    <w:p w:rsidR="00C07507" w:rsidRPr="00C07507" w:rsidRDefault="00C07507" w:rsidP="00C07507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C07507">
        <w:rPr>
          <w:rFonts w:ascii="Arial" w:eastAsia="Calibri" w:hAnsi="Arial" w:cs="Arial"/>
          <w:color w:val="FF0000"/>
          <w:sz w:val="24"/>
          <w:szCs w:val="24"/>
        </w:rPr>
        <w:t>odgovori na zastavljena vprašanja na delovnem listu in odgovore</w:t>
      </w:r>
      <w:r w:rsidR="009458D3">
        <w:rPr>
          <w:rFonts w:ascii="Arial" w:eastAsia="Calibri" w:hAnsi="Arial" w:cs="Arial"/>
          <w:color w:val="FF0000"/>
          <w:sz w:val="24"/>
          <w:szCs w:val="24"/>
        </w:rPr>
        <w:t xml:space="preserve"> odda v besedilni datoteki v </w:t>
      </w:r>
      <w:proofErr w:type="spellStart"/>
      <w:r w:rsidR="009458D3">
        <w:rPr>
          <w:rFonts w:ascii="Arial" w:eastAsia="Calibri" w:hAnsi="Arial" w:cs="Arial"/>
          <w:color w:val="FF0000"/>
          <w:sz w:val="24"/>
          <w:szCs w:val="24"/>
        </w:rPr>
        <w:t>eL</w:t>
      </w:r>
      <w:r w:rsidRPr="00C07507">
        <w:rPr>
          <w:rFonts w:ascii="Arial" w:eastAsia="Calibri" w:hAnsi="Arial" w:cs="Arial"/>
          <w:color w:val="FF0000"/>
          <w:sz w:val="24"/>
          <w:szCs w:val="24"/>
        </w:rPr>
        <w:t>istovnik</w:t>
      </w:r>
      <w:proofErr w:type="spellEnd"/>
      <w:r w:rsidR="009458D3">
        <w:rPr>
          <w:rFonts w:ascii="Arial" w:eastAsia="Calibri" w:hAnsi="Arial" w:cs="Arial"/>
          <w:color w:val="FF0000"/>
          <w:sz w:val="24"/>
          <w:szCs w:val="24"/>
        </w:rPr>
        <w:t>;</w:t>
      </w:r>
    </w:p>
    <w:p w:rsidR="006C5249" w:rsidRPr="00784C05" w:rsidRDefault="00C07507" w:rsidP="00784C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sl-SI"/>
        </w:rPr>
      </w:pPr>
      <w:r w:rsidRPr="00C07507">
        <w:rPr>
          <w:rFonts w:ascii="Arial" w:eastAsia="Times New Roman" w:hAnsi="Arial" w:cs="Arial"/>
          <w:color w:val="00B050"/>
          <w:sz w:val="24"/>
          <w:szCs w:val="24"/>
          <w:lang w:eastAsia="sl-SI"/>
        </w:rPr>
        <w:t>pripravi krajše esejsko razm</w:t>
      </w:r>
      <w:r w:rsidR="009458D3">
        <w:rPr>
          <w:rFonts w:ascii="Arial" w:eastAsia="Times New Roman" w:hAnsi="Arial" w:cs="Arial"/>
          <w:color w:val="00B050"/>
          <w:sz w:val="24"/>
          <w:szCs w:val="24"/>
          <w:lang w:eastAsia="sl-SI"/>
        </w:rPr>
        <w:t xml:space="preserve">išljanje ter sestavek odda v </w:t>
      </w:r>
      <w:proofErr w:type="spellStart"/>
      <w:r w:rsidR="009458D3">
        <w:rPr>
          <w:rFonts w:ascii="Arial" w:eastAsia="Times New Roman" w:hAnsi="Arial" w:cs="Arial"/>
          <w:color w:val="00B050"/>
          <w:sz w:val="24"/>
          <w:szCs w:val="24"/>
          <w:lang w:eastAsia="sl-SI"/>
        </w:rPr>
        <w:t>eL</w:t>
      </w:r>
      <w:r w:rsidRPr="00C07507">
        <w:rPr>
          <w:rFonts w:ascii="Arial" w:eastAsia="Times New Roman" w:hAnsi="Arial" w:cs="Arial"/>
          <w:color w:val="00B050"/>
          <w:sz w:val="24"/>
          <w:szCs w:val="24"/>
          <w:lang w:eastAsia="sl-SI"/>
        </w:rPr>
        <w:t>istovnik</w:t>
      </w:r>
      <w:proofErr w:type="spellEnd"/>
      <w:r w:rsidRPr="00C07507">
        <w:rPr>
          <w:rFonts w:ascii="Arial" w:eastAsia="Times New Roman" w:hAnsi="Arial" w:cs="Arial"/>
          <w:color w:val="00B050"/>
          <w:sz w:val="24"/>
          <w:szCs w:val="24"/>
          <w:lang w:eastAsia="sl-SI"/>
        </w:rPr>
        <w:t>.</w:t>
      </w:r>
    </w:p>
    <w:p w:rsidR="00784C05" w:rsidRDefault="00784C05">
      <w:pPr>
        <w:rPr>
          <w:rFonts w:ascii="Arial" w:hAnsi="Arial" w:cs="Arial"/>
          <w:b/>
          <w:sz w:val="24"/>
        </w:rPr>
      </w:pPr>
    </w:p>
    <w:p w:rsidR="009458D3" w:rsidRPr="006C5249" w:rsidRDefault="006C5249">
      <w:pPr>
        <w:rPr>
          <w:rFonts w:ascii="Arial" w:hAnsi="Arial" w:cs="Arial"/>
          <w:b/>
          <w:sz w:val="24"/>
        </w:rPr>
      </w:pPr>
      <w:r w:rsidRPr="006C5249">
        <w:rPr>
          <w:rFonts w:ascii="Arial" w:hAnsi="Arial" w:cs="Arial"/>
          <w:b/>
          <w:sz w:val="24"/>
        </w:rPr>
        <w:t>Delovni list</w:t>
      </w:r>
    </w:p>
    <w:p w:rsidR="00B51532" w:rsidRPr="000E484D" w:rsidRDefault="00B51532" w:rsidP="00385BD4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0E484D">
        <w:rPr>
          <w:rFonts w:ascii="Arial" w:hAnsi="Arial" w:cs="Arial"/>
          <w:sz w:val="24"/>
        </w:rPr>
        <w:t xml:space="preserve">Tabula </w:t>
      </w:r>
      <w:proofErr w:type="spellStart"/>
      <w:r w:rsidRPr="000E484D">
        <w:rPr>
          <w:rFonts w:ascii="Arial" w:hAnsi="Arial" w:cs="Arial"/>
          <w:sz w:val="24"/>
        </w:rPr>
        <w:t>Peutingeriana</w:t>
      </w:r>
      <w:proofErr w:type="spellEnd"/>
      <w:r w:rsidRPr="000E484D">
        <w:rPr>
          <w:rFonts w:ascii="Arial" w:hAnsi="Arial" w:cs="Arial"/>
          <w:sz w:val="24"/>
        </w:rPr>
        <w:t xml:space="preserve"> je prepis starorimskega zemljevida, ki obsega ozemlje od </w:t>
      </w:r>
      <w:proofErr w:type="spellStart"/>
      <w:r w:rsidRPr="000E484D">
        <w:rPr>
          <w:rFonts w:ascii="Arial" w:hAnsi="Arial" w:cs="Arial"/>
          <w:sz w:val="24"/>
        </w:rPr>
        <w:t>Šri</w:t>
      </w:r>
      <w:proofErr w:type="spellEnd"/>
      <w:r w:rsidRPr="000E484D">
        <w:rPr>
          <w:rFonts w:ascii="Arial" w:hAnsi="Arial" w:cs="Arial"/>
          <w:sz w:val="24"/>
        </w:rPr>
        <w:t xml:space="preserve"> </w:t>
      </w:r>
      <w:proofErr w:type="spellStart"/>
      <w:r w:rsidRPr="000E484D">
        <w:rPr>
          <w:rFonts w:ascii="Arial" w:hAnsi="Arial" w:cs="Arial"/>
          <w:sz w:val="24"/>
        </w:rPr>
        <w:t>Lanke</w:t>
      </w:r>
      <w:proofErr w:type="spellEnd"/>
      <w:r w:rsidRPr="000E484D">
        <w:rPr>
          <w:rFonts w:ascii="Arial" w:hAnsi="Arial" w:cs="Arial"/>
          <w:sz w:val="24"/>
        </w:rPr>
        <w:t xml:space="preserve">  in Indije na vzhodu pa vse do Britanskega otočja na zahodu.</w:t>
      </w:r>
      <w:r w:rsidRPr="004C706C">
        <w:rPr>
          <w:rFonts w:ascii="Arial" w:hAnsi="Arial" w:cs="Arial"/>
          <w:color w:val="FF0000"/>
          <w:sz w:val="24"/>
        </w:rPr>
        <w:t xml:space="preserve"> </w:t>
      </w:r>
      <w:r w:rsidR="000E484D" w:rsidRPr="004C706C">
        <w:rPr>
          <w:rFonts w:ascii="Arial" w:hAnsi="Arial" w:cs="Arial"/>
          <w:color w:val="FF0000"/>
          <w:sz w:val="24"/>
        </w:rPr>
        <w:t xml:space="preserve">Poglej si spodnji posnetek na </w:t>
      </w:r>
      <w:hyperlink r:id="rId7" w:history="1">
        <w:r w:rsidR="00385BD4" w:rsidRPr="0019368A">
          <w:rPr>
            <w:rStyle w:val="Hiperpovezava"/>
            <w:rFonts w:ascii="Arial" w:hAnsi="Arial" w:cs="Arial"/>
            <w:sz w:val="24"/>
          </w:rPr>
          <w:t>https://www.youtube.com/watch?v=lE7y8Aykdu0</w:t>
        </w:r>
      </w:hyperlink>
      <w:r w:rsidR="00385BD4">
        <w:rPr>
          <w:rFonts w:ascii="Arial" w:hAnsi="Arial" w:cs="Arial"/>
          <w:color w:val="FF0000"/>
          <w:sz w:val="24"/>
        </w:rPr>
        <w:t xml:space="preserve"> </w:t>
      </w:r>
      <w:r w:rsidR="00385BD4" w:rsidRPr="00385BD4">
        <w:rPr>
          <w:rFonts w:ascii="Arial" w:hAnsi="Arial" w:cs="Arial"/>
          <w:sz w:val="24"/>
        </w:rPr>
        <w:t>(dostop: 18. 7. 2017)</w:t>
      </w:r>
      <w:r w:rsidRPr="00385BD4">
        <w:rPr>
          <w:rFonts w:ascii="Arial" w:hAnsi="Arial" w:cs="Arial"/>
          <w:sz w:val="24"/>
        </w:rPr>
        <w:t xml:space="preserve"> </w:t>
      </w:r>
      <w:r w:rsidR="000E484D" w:rsidRPr="004C706C">
        <w:rPr>
          <w:rFonts w:ascii="Arial" w:hAnsi="Arial" w:cs="Arial"/>
          <w:color w:val="0070C0"/>
          <w:sz w:val="24"/>
        </w:rPr>
        <w:t xml:space="preserve">ter pojasni, zakaj </w:t>
      </w:r>
      <w:r w:rsidR="00B8361E">
        <w:rPr>
          <w:rFonts w:ascii="Arial" w:hAnsi="Arial" w:cs="Arial"/>
          <w:color w:val="0070C0"/>
          <w:sz w:val="24"/>
        </w:rPr>
        <w:t>'</w:t>
      </w:r>
      <w:r w:rsidR="000E484D" w:rsidRPr="004C706C">
        <w:rPr>
          <w:rFonts w:ascii="Arial" w:hAnsi="Arial" w:cs="Arial"/>
          <w:color w:val="0070C0"/>
          <w:sz w:val="24"/>
        </w:rPr>
        <w:t>Tabula</w:t>
      </w:r>
      <w:r w:rsidR="00B8361E">
        <w:rPr>
          <w:rFonts w:ascii="Arial" w:hAnsi="Arial" w:cs="Arial"/>
          <w:color w:val="0070C0"/>
          <w:sz w:val="24"/>
        </w:rPr>
        <w:t>'</w:t>
      </w:r>
      <w:r w:rsidR="000E484D" w:rsidRPr="004C706C">
        <w:rPr>
          <w:rFonts w:ascii="Arial" w:hAnsi="Arial" w:cs="Arial"/>
          <w:color w:val="0070C0"/>
          <w:sz w:val="24"/>
        </w:rPr>
        <w:t xml:space="preserve"> ni </w:t>
      </w:r>
      <w:r w:rsidR="00B8361E">
        <w:rPr>
          <w:rFonts w:ascii="Arial" w:hAnsi="Arial" w:cs="Arial"/>
          <w:color w:val="0070C0"/>
          <w:sz w:val="24"/>
        </w:rPr>
        <w:t xml:space="preserve">ravno </w:t>
      </w:r>
      <w:r w:rsidR="000E484D" w:rsidRPr="004C706C">
        <w:rPr>
          <w:rFonts w:ascii="Arial" w:hAnsi="Arial" w:cs="Arial"/>
          <w:color w:val="0070C0"/>
          <w:sz w:val="24"/>
        </w:rPr>
        <w:t>klasični zemljevid</w:t>
      </w:r>
      <w:r w:rsidR="009458D3">
        <w:rPr>
          <w:rFonts w:ascii="Arial" w:hAnsi="Arial" w:cs="Arial"/>
          <w:color w:val="0070C0"/>
          <w:sz w:val="24"/>
        </w:rPr>
        <w:t xml:space="preserve"> (vir A)</w:t>
      </w:r>
      <w:r w:rsidR="000E484D" w:rsidRPr="004C706C">
        <w:rPr>
          <w:rFonts w:ascii="Arial" w:hAnsi="Arial" w:cs="Arial"/>
          <w:color w:val="0070C0"/>
          <w:sz w:val="24"/>
        </w:rPr>
        <w:t>.</w:t>
      </w:r>
    </w:p>
    <w:p w:rsidR="000E484D" w:rsidRDefault="000E484D" w:rsidP="000E484D">
      <w:pPr>
        <w:pStyle w:val="Odstavekseznama"/>
        <w:ind w:left="360"/>
        <w:jc w:val="both"/>
        <w:rPr>
          <w:rFonts w:ascii="Arial" w:hAnsi="Arial" w:cs="Arial"/>
          <w:sz w:val="24"/>
        </w:rPr>
      </w:pPr>
    </w:p>
    <w:p w:rsidR="000E484D" w:rsidRDefault="009458D3" w:rsidP="000E484D">
      <w:pPr>
        <w:pStyle w:val="Odstavekseznama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Vir A</w:t>
      </w:r>
    </w:p>
    <w:p w:rsidR="00F4476B" w:rsidRPr="004C706C" w:rsidRDefault="009458D3" w:rsidP="004C706C">
      <w:pPr>
        <w:pStyle w:val="Odstavekseznama"/>
        <w:ind w:left="360"/>
        <w:jc w:val="both"/>
        <w:rPr>
          <w:rFonts w:ascii="Arial" w:hAnsi="Arial" w:cs="Arial"/>
          <w:sz w:val="24"/>
        </w:rPr>
      </w:pPr>
      <w:r>
        <w:rPr>
          <w:noProof/>
          <w:lang w:eastAsia="sl-SI"/>
        </w:rPr>
        <w:drawing>
          <wp:inline distT="0" distB="0" distL="0" distR="0">
            <wp:extent cx="5760720" cy="2107915"/>
            <wp:effectExtent l="0" t="0" r="0" b="6985"/>
            <wp:docPr id="6" name="Slika 6" descr="https://upload.wikimedia.org/wikipedia/commons/a/a2/Tabula_Peutingeriana_-_Is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a/a2/Tabula_Peutingeriana_-_Istr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0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76B" w:rsidRDefault="009458D3" w:rsidP="000E484D">
      <w:pPr>
        <w:pStyle w:val="Odstavekseznama"/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hyperlink r:id="rId9" w:anchor="/media/File:Tabula_Peutingeriana_-_Istra.JPG" w:history="1">
        <w:r w:rsidRPr="005D3AA9">
          <w:rPr>
            <w:rStyle w:val="Hiperpovezava"/>
            <w:rFonts w:ascii="Arial" w:hAnsi="Arial" w:cs="Arial"/>
            <w:i/>
            <w:sz w:val="20"/>
            <w:szCs w:val="20"/>
          </w:rPr>
          <w:t>https://sl.wikipedia.org/wiki/Zgodovina_Slovenije#/media/File:Tabula_Peutingeriana_-_Istra.JPG</w:t>
        </w:r>
      </w:hyperlink>
      <w:r>
        <w:rPr>
          <w:rFonts w:ascii="Arial" w:hAnsi="Arial" w:cs="Arial"/>
          <w:i/>
          <w:sz w:val="20"/>
          <w:szCs w:val="20"/>
        </w:rPr>
        <w:t>, dostop: 18. 7. 2017.)</w:t>
      </w:r>
    </w:p>
    <w:p w:rsidR="009458D3" w:rsidRPr="009458D3" w:rsidRDefault="009458D3" w:rsidP="000E484D">
      <w:pPr>
        <w:pStyle w:val="Odstavekseznama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AD47F9" w:rsidRPr="000E484D" w:rsidRDefault="00AD47F9" w:rsidP="000E484D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0E484D">
        <w:rPr>
          <w:rFonts w:ascii="Arial" w:hAnsi="Arial" w:cs="Arial"/>
          <w:sz w:val="24"/>
        </w:rPr>
        <w:t xml:space="preserve">Rimljani so bili veliki mojstri v gradnji cest. Za obvladovanje velikega imperija so potrebovali razvito cestno omrežje, katerega so sestavljale glavne in stranske ceste. </w:t>
      </w:r>
      <w:r w:rsidR="009458D3">
        <w:rPr>
          <w:rFonts w:ascii="Arial" w:hAnsi="Arial" w:cs="Arial"/>
          <w:color w:val="FF0000"/>
          <w:sz w:val="24"/>
        </w:rPr>
        <w:t>S pomočjo virov B in C</w:t>
      </w:r>
      <w:r w:rsidRPr="000E484D">
        <w:rPr>
          <w:rFonts w:ascii="Arial" w:hAnsi="Arial" w:cs="Arial"/>
          <w:color w:val="FF0000"/>
          <w:sz w:val="24"/>
        </w:rPr>
        <w:t xml:space="preserve"> vriši </w:t>
      </w:r>
      <w:r w:rsidR="004C706C">
        <w:rPr>
          <w:rFonts w:ascii="Arial" w:hAnsi="Arial" w:cs="Arial"/>
          <w:color w:val="FF0000"/>
          <w:sz w:val="24"/>
        </w:rPr>
        <w:t xml:space="preserve">(odebeli, označi) </w:t>
      </w:r>
      <w:r w:rsidRPr="000E484D">
        <w:rPr>
          <w:rFonts w:ascii="Arial" w:hAnsi="Arial" w:cs="Arial"/>
          <w:color w:val="FF0000"/>
          <w:sz w:val="24"/>
        </w:rPr>
        <w:t>na spodnji zemljevid</w:t>
      </w:r>
      <w:r w:rsidR="00F4476B">
        <w:rPr>
          <w:rFonts w:ascii="Arial" w:hAnsi="Arial" w:cs="Arial"/>
          <w:color w:val="FF0000"/>
          <w:sz w:val="24"/>
        </w:rPr>
        <w:t xml:space="preserve"> dve glavni prometni</w:t>
      </w:r>
      <w:r w:rsidR="004C706C">
        <w:rPr>
          <w:rFonts w:ascii="Arial" w:hAnsi="Arial" w:cs="Arial"/>
          <w:color w:val="FF0000"/>
          <w:sz w:val="24"/>
        </w:rPr>
        <w:t xml:space="preserve"> magistrali</w:t>
      </w:r>
      <w:r w:rsidR="00F4476B">
        <w:rPr>
          <w:rFonts w:ascii="Arial" w:hAnsi="Arial" w:cs="Arial"/>
          <w:color w:val="FF0000"/>
          <w:sz w:val="24"/>
        </w:rPr>
        <w:t>, ki sta omenjeni v zapisu</w:t>
      </w:r>
      <w:r w:rsidRPr="000E484D">
        <w:rPr>
          <w:rFonts w:ascii="Arial" w:hAnsi="Arial" w:cs="Arial"/>
          <w:color w:val="FF0000"/>
          <w:sz w:val="24"/>
        </w:rPr>
        <w:t>.</w:t>
      </w:r>
    </w:p>
    <w:p w:rsidR="006C5249" w:rsidRDefault="006C5249" w:rsidP="009458D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Vir</w:t>
      </w:r>
      <w:r w:rsidR="009458D3">
        <w:rPr>
          <w:rFonts w:ascii="Arial" w:hAnsi="Arial" w:cs="Arial"/>
          <w:sz w:val="24"/>
        </w:rPr>
        <w:t xml:space="preserve"> B</w:t>
      </w:r>
    </w:p>
    <w:p w:rsidR="006C5249" w:rsidRPr="009458D3" w:rsidRDefault="006C5249" w:rsidP="009458D3">
      <w:pPr>
        <w:jc w:val="both"/>
        <w:rPr>
          <w:rFonts w:ascii="Arial" w:hAnsi="Arial" w:cs="Arial"/>
          <w:i/>
          <w:sz w:val="24"/>
        </w:rPr>
      </w:pPr>
      <w:r w:rsidRPr="009458D3">
        <w:rPr>
          <w:rFonts w:ascii="Arial" w:hAnsi="Arial" w:cs="Arial"/>
          <w:i/>
          <w:sz w:val="24"/>
        </w:rPr>
        <w:t xml:space="preserve">Romanizacija naših krajev se je intenzivneje začela v času Julija Cezarja, nadaljevala pa se je tudi v času cesarja Avgusta, ko je bila zgrajena glavna prometna magistrala iz Italije v </w:t>
      </w:r>
      <w:proofErr w:type="spellStart"/>
      <w:r w:rsidRPr="009458D3">
        <w:rPr>
          <w:rFonts w:ascii="Arial" w:hAnsi="Arial" w:cs="Arial"/>
          <w:i/>
          <w:sz w:val="24"/>
        </w:rPr>
        <w:t>Ilirik</w:t>
      </w:r>
      <w:proofErr w:type="spellEnd"/>
      <w:r w:rsidRPr="009458D3">
        <w:rPr>
          <w:rFonts w:ascii="Arial" w:hAnsi="Arial" w:cs="Arial"/>
          <w:i/>
          <w:sz w:val="24"/>
        </w:rPr>
        <w:t xml:space="preserve"> (ime </w:t>
      </w:r>
      <w:proofErr w:type="spellStart"/>
      <w:r w:rsidRPr="009458D3">
        <w:rPr>
          <w:rFonts w:ascii="Arial" w:hAnsi="Arial" w:cs="Arial"/>
          <w:i/>
          <w:sz w:val="24"/>
        </w:rPr>
        <w:t>Ilirik</w:t>
      </w:r>
      <w:proofErr w:type="spellEnd"/>
      <w:r w:rsidRPr="009458D3">
        <w:rPr>
          <w:rFonts w:ascii="Arial" w:hAnsi="Arial" w:cs="Arial"/>
          <w:i/>
          <w:sz w:val="24"/>
        </w:rPr>
        <w:t xml:space="preserve"> je označevalo del vzhodnoalpskega prostora in osrednji </w:t>
      </w:r>
      <w:r w:rsidRPr="009458D3">
        <w:rPr>
          <w:rFonts w:ascii="Arial" w:hAnsi="Arial" w:cs="Arial"/>
          <w:i/>
          <w:sz w:val="24"/>
        </w:rPr>
        <w:lastRenderedPageBreak/>
        <w:t xml:space="preserve">Balkan z Dalmacijo). Cesta </w:t>
      </w:r>
      <w:proofErr w:type="spellStart"/>
      <w:r w:rsidRPr="009458D3">
        <w:rPr>
          <w:rFonts w:ascii="Arial" w:hAnsi="Arial" w:cs="Arial"/>
          <w:i/>
          <w:sz w:val="24"/>
        </w:rPr>
        <w:t>Akvileja</w:t>
      </w:r>
      <w:proofErr w:type="spellEnd"/>
      <w:r w:rsidRPr="009458D3">
        <w:rPr>
          <w:rFonts w:ascii="Arial" w:hAnsi="Arial" w:cs="Arial"/>
          <w:i/>
          <w:sz w:val="24"/>
        </w:rPr>
        <w:t xml:space="preserve"> – Emona – </w:t>
      </w:r>
      <w:proofErr w:type="spellStart"/>
      <w:r w:rsidRPr="009458D3">
        <w:rPr>
          <w:rFonts w:ascii="Arial" w:hAnsi="Arial" w:cs="Arial"/>
          <w:i/>
          <w:sz w:val="24"/>
        </w:rPr>
        <w:t>Siscija</w:t>
      </w:r>
      <w:proofErr w:type="spellEnd"/>
      <w:r w:rsidRPr="009458D3">
        <w:rPr>
          <w:rFonts w:ascii="Arial" w:hAnsi="Arial" w:cs="Arial"/>
          <w:i/>
          <w:sz w:val="24"/>
        </w:rPr>
        <w:t xml:space="preserve"> ni vodila čez prazgodovinski prelaz Okro, temveč je potekala naravnost prek Hrušice (Ad </w:t>
      </w:r>
      <w:proofErr w:type="spellStart"/>
      <w:r w:rsidRPr="009458D3">
        <w:rPr>
          <w:rFonts w:ascii="Arial" w:hAnsi="Arial" w:cs="Arial"/>
          <w:i/>
          <w:sz w:val="24"/>
        </w:rPr>
        <w:t>Pirum</w:t>
      </w:r>
      <w:proofErr w:type="spellEnd"/>
      <w:r w:rsidRPr="009458D3">
        <w:rPr>
          <w:rFonts w:ascii="Arial" w:hAnsi="Arial" w:cs="Arial"/>
          <w:i/>
          <w:sz w:val="24"/>
        </w:rPr>
        <w:t xml:space="preserve">) in tako skrajšala čas potovanja za en dan. </w:t>
      </w:r>
    </w:p>
    <w:p w:rsidR="006C5249" w:rsidRDefault="009458D3" w:rsidP="009458D3">
      <w:pPr>
        <w:pStyle w:val="Odstavekseznama"/>
        <w:ind w:left="0"/>
        <w:rPr>
          <w:rFonts w:ascii="Arial" w:hAnsi="Arial" w:cs="Arial"/>
          <w:i/>
          <w:sz w:val="20"/>
        </w:rPr>
      </w:pPr>
      <w:r w:rsidRPr="009458D3">
        <w:rPr>
          <w:rFonts w:ascii="Arial" w:hAnsi="Arial" w:cs="Arial"/>
          <w:i/>
          <w:sz w:val="20"/>
        </w:rPr>
        <w:t>(</w:t>
      </w:r>
      <w:r w:rsidR="006C5249" w:rsidRPr="009458D3">
        <w:rPr>
          <w:rFonts w:ascii="Arial" w:hAnsi="Arial" w:cs="Arial"/>
          <w:i/>
          <w:sz w:val="20"/>
        </w:rPr>
        <w:t xml:space="preserve">Božič, D. </w:t>
      </w:r>
      <w:r w:rsidRPr="009458D3">
        <w:rPr>
          <w:rFonts w:ascii="Arial" w:hAnsi="Arial" w:cs="Arial"/>
          <w:i/>
          <w:sz w:val="20"/>
        </w:rPr>
        <w:t>(</w:t>
      </w:r>
      <w:r w:rsidR="006C5249" w:rsidRPr="009458D3">
        <w:rPr>
          <w:rFonts w:ascii="Arial" w:hAnsi="Arial" w:cs="Arial"/>
          <w:i/>
          <w:sz w:val="20"/>
        </w:rPr>
        <w:t>1999</w:t>
      </w:r>
      <w:r w:rsidRPr="009458D3">
        <w:rPr>
          <w:rFonts w:ascii="Arial" w:hAnsi="Arial" w:cs="Arial"/>
          <w:i/>
          <w:sz w:val="20"/>
        </w:rPr>
        <w:t>)</w:t>
      </w:r>
      <w:r w:rsidR="006C5249" w:rsidRPr="009458D3">
        <w:rPr>
          <w:rFonts w:ascii="Arial" w:hAnsi="Arial" w:cs="Arial"/>
          <w:i/>
          <w:sz w:val="20"/>
        </w:rPr>
        <w:t>. Zakladi tisočletij: zgodovina Slovenije od neandertalca do Slovanov. Ljubljana: Modrijan, str. 257</w:t>
      </w:r>
      <w:r w:rsidRPr="009458D3">
        <w:rPr>
          <w:rFonts w:ascii="Arial" w:hAnsi="Arial" w:cs="Arial"/>
          <w:i/>
          <w:sz w:val="20"/>
        </w:rPr>
        <w:t>.)</w:t>
      </w:r>
    </w:p>
    <w:p w:rsidR="009458D3" w:rsidRDefault="009458D3" w:rsidP="009458D3">
      <w:pPr>
        <w:pStyle w:val="Odstavekseznama"/>
        <w:ind w:left="0"/>
        <w:rPr>
          <w:rFonts w:ascii="Arial" w:hAnsi="Arial" w:cs="Arial"/>
          <w:i/>
          <w:sz w:val="20"/>
        </w:rPr>
      </w:pPr>
    </w:p>
    <w:p w:rsidR="009458D3" w:rsidRPr="009458D3" w:rsidRDefault="009458D3" w:rsidP="009458D3">
      <w:pPr>
        <w:pStyle w:val="Odstavekseznam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 C</w:t>
      </w:r>
    </w:p>
    <w:p w:rsidR="00F4476B" w:rsidRPr="009458D3" w:rsidRDefault="00F4476B" w:rsidP="009458D3">
      <w:pPr>
        <w:pStyle w:val="Odstavekseznama"/>
        <w:ind w:left="0"/>
        <w:jc w:val="right"/>
        <w:rPr>
          <w:rFonts w:ascii="Arial" w:hAnsi="Arial" w:cs="Arial"/>
          <w:i/>
          <w:sz w:val="20"/>
        </w:rPr>
      </w:pPr>
    </w:p>
    <w:p w:rsidR="00F4476B" w:rsidRPr="009458D3" w:rsidRDefault="00F4476B" w:rsidP="009458D3">
      <w:pPr>
        <w:pStyle w:val="Odstavekseznama"/>
        <w:ind w:left="0"/>
        <w:jc w:val="both"/>
        <w:rPr>
          <w:rFonts w:ascii="Arial" w:hAnsi="Arial" w:cs="Arial"/>
          <w:i/>
          <w:sz w:val="24"/>
          <w:szCs w:val="23"/>
        </w:rPr>
      </w:pPr>
      <w:r w:rsidRPr="009458D3">
        <w:rPr>
          <w:rFonts w:ascii="Arial" w:hAnsi="Arial" w:cs="Arial"/>
          <w:i/>
          <w:sz w:val="24"/>
          <w:szCs w:val="24"/>
        </w:rPr>
        <w:t>Proti</w:t>
      </w:r>
      <w:r w:rsidRPr="009458D3">
        <w:rPr>
          <w:rFonts w:ascii="Arial" w:hAnsi="Arial" w:cs="Arial"/>
          <w:i/>
          <w:sz w:val="24"/>
          <w:szCs w:val="23"/>
        </w:rPr>
        <w:t xml:space="preserve"> vzhodu pa je iz </w:t>
      </w:r>
      <w:proofErr w:type="spellStart"/>
      <w:r w:rsidRPr="009458D3">
        <w:rPr>
          <w:rFonts w:ascii="Arial" w:hAnsi="Arial" w:cs="Arial"/>
          <w:i/>
          <w:sz w:val="24"/>
          <w:szCs w:val="23"/>
        </w:rPr>
        <w:t>Akvileje</w:t>
      </w:r>
      <w:proofErr w:type="spellEnd"/>
      <w:r w:rsidRPr="009458D3">
        <w:rPr>
          <w:rFonts w:ascii="Arial" w:hAnsi="Arial" w:cs="Arial"/>
          <w:i/>
          <w:sz w:val="24"/>
          <w:szCs w:val="23"/>
        </w:rPr>
        <w:t xml:space="preserve"> potekala glavna magistralna os, ki je prečkala slovenski prostor, kot </w:t>
      </w:r>
      <w:r w:rsidRPr="009458D3">
        <w:rPr>
          <w:rFonts w:ascii="Arial" w:hAnsi="Arial" w:cs="Arial"/>
          <w:i/>
          <w:iCs/>
          <w:sz w:val="24"/>
          <w:szCs w:val="23"/>
        </w:rPr>
        <w:t xml:space="preserve">via </w:t>
      </w:r>
      <w:proofErr w:type="spellStart"/>
      <w:r w:rsidRPr="009458D3">
        <w:rPr>
          <w:rFonts w:ascii="Arial" w:hAnsi="Arial" w:cs="Arial"/>
          <w:i/>
          <w:iCs/>
          <w:sz w:val="24"/>
          <w:szCs w:val="23"/>
        </w:rPr>
        <w:t>Gemina</w:t>
      </w:r>
      <w:proofErr w:type="spellEnd"/>
      <w:r w:rsidRPr="009458D3">
        <w:rPr>
          <w:rFonts w:ascii="Arial" w:hAnsi="Arial" w:cs="Arial"/>
          <w:i/>
          <w:iCs/>
          <w:sz w:val="24"/>
          <w:szCs w:val="23"/>
        </w:rPr>
        <w:t xml:space="preserve"> </w:t>
      </w:r>
      <w:r w:rsidRPr="009458D3">
        <w:rPr>
          <w:rFonts w:ascii="Arial" w:hAnsi="Arial" w:cs="Arial"/>
          <w:i/>
          <w:sz w:val="24"/>
          <w:szCs w:val="23"/>
        </w:rPr>
        <w:t xml:space="preserve">v literaturi označena cesta, ki je prek Hrušice, Emone, </w:t>
      </w:r>
      <w:proofErr w:type="spellStart"/>
      <w:r w:rsidRPr="009458D3">
        <w:rPr>
          <w:rFonts w:ascii="Arial" w:hAnsi="Arial" w:cs="Arial"/>
          <w:i/>
          <w:sz w:val="24"/>
          <w:szCs w:val="23"/>
        </w:rPr>
        <w:t>Celeie</w:t>
      </w:r>
      <w:proofErr w:type="spellEnd"/>
      <w:r w:rsidRPr="009458D3">
        <w:rPr>
          <w:rFonts w:ascii="Arial" w:hAnsi="Arial" w:cs="Arial"/>
          <w:i/>
          <w:sz w:val="24"/>
          <w:szCs w:val="23"/>
        </w:rPr>
        <w:t xml:space="preserve"> in </w:t>
      </w:r>
      <w:proofErr w:type="spellStart"/>
      <w:r w:rsidRPr="009458D3">
        <w:rPr>
          <w:rFonts w:ascii="Arial" w:hAnsi="Arial" w:cs="Arial"/>
          <w:i/>
          <w:sz w:val="24"/>
          <w:szCs w:val="23"/>
        </w:rPr>
        <w:t>Poetovione</w:t>
      </w:r>
      <w:proofErr w:type="spellEnd"/>
      <w:r w:rsidRPr="009458D3">
        <w:rPr>
          <w:rFonts w:ascii="Arial" w:hAnsi="Arial" w:cs="Arial"/>
          <w:i/>
          <w:sz w:val="24"/>
          <w:szCs w:val="23"/>
        </w:rPr>
        <w:t xml:space="preserve"> povezovala </w:t>
      </w:r>
      <w:r w:rsidR="009458D3" w:rsidRPr="009458D3">
        <w:rPr>
          <w:rFonts w:ascii="Arial" w:hAnsi="Arial" w:cs="Arial"/>
          <w:i/>
          <w:sz w:val="24"/>
          <w:szCs w:val="23"/>
        </w:rPr>
        <w:t>vzhodno P</w:t>
      </w:r>
      <w:r w:rsidRPr="009458D3">
        <w:rPr>
          <w:rFonts w:ascii="Arial" w:hAnsi="Arial" w:cs="Arial"/>
          <w:i/>
          <w:sz w:val="24"/>
          <w:szCs w:val="23"/>
        </w:rPr>
        <w:t>adsko nižino in italski jadranski prostor s porečjem srednje Donave.</w:t>
      </w:r>
    </w:p>
    <w:p w:rsidR="00F4476B" w:rsidRPr="009458D3" w:rsidRDefault="00F4476B" w:rsidP="009458D3">
      <w:pPr>
        <w:pStyle w:val="Odstavekseznama"/>
        <w:ind w:left="0"/>
        <w:jc w:val="both"/>
        <w:rPr>
          <w:rFonts w:ascii="Arial" w:hAnsi="Arial" w:cs="Arial"/>
          <w:i/>
          <w:sz w:val="24"/>
          <w:szCs w:val="23"/>
        </w:rPr>
      </w:pPr>
    </w:p>
    <w:p w:rsidR="00F4476B" w:rsidRPr="009458D3" w:rsidRDefault="009458D3" w:rsidP="009458D3">
      <w:pPr>
        <w:pStyle w:val="Odstavekseznama"/>
        <w:ind w:left="0"/>
        <w:rPr>
          <w:rFonts w:ascii="Arial" w:hAnsi="Arial" w:cs="Arial"/>
          <w:i/>
          <w:sz w:val="24"/>
          <w:szCs w:val="23"/>
        </w:rPr>
      </w:pPr>
      <w:r w:rsidRPr="009458D3">
        <w:rPr>
          <w:rFonts w:ascii="Arial" w:hAnsi="Arial" w:cs="Arial"/>
          <w:i/>
          <w:sz w:val="20"/>
          <w:szCs w:val="23"/>
        </w:rPr>
        <w:t xml:space="preserve">(Štih, P., Simoniti, V. in </w:t>
      </w:r>
      <w:r w:rsidR="00F4476B" w:rsidRPr="009458D3">
        <w:rPr>
          <w:rFonts w:ascii="Arial" w:hAnsi="Arial" w:cs="Arial"/>
          <w:i/>
          <w:sz w:val="20"/>
          <w:szCs w:val="23"/>
        </w:rPr>
        <w:t>Vodopivec</w:t>
      </w:r>
      <w:r w:rsidRPr="009458D3">
        <w:rPr>
          <w:rFonts w:ascii="Arial" w:hAnsi="Arial" w:cs="Arial"/>
          <w:i/>
          <w:sz w:val="20"/>
          <w:szCs w:val="23"/>
        </w:rPr>
        <w:t>, P</w:t>
      </w:r>
      <w:r w:rsidR="00F4476B" w:rsidRPr="009458D3">
        <w:rPr>
          <w:rFonts w:ascii="Arial" w:hAnsi="Arial" w:cs="Arial"/>
          <w:i/>
          <w:sz w:val="20"/>
          <w:szCs w:val="23"/>
        </w:rPr>
        <w:t>. Slovenska zgodov</w:t>
      </w:r>
      <w:r w:rsidR="00203508">
        <w:rPr>
          <w:rFonts w:ascii="Arial" w:hAnsi="Arial" w:cs="Arial"/>
          <w:i/>
          <w:sz w:val="20"/>
          <w:szCs w:val="23"/>
        </w:rPr>
        <w:t>ina.</w:t>
      </w:r>
      <w:r w:rsidR="00F4476B" w:rsidRPr="009458D3">
        <w:rPr>
          <w:rFonts w:ascii="Arial" w:hAnsi="Arial" w:cs="Arial"/>
          <w:i/>
          <w:sz w:val="20"/>
          <w:szCs w:val="23"/>
        </w:rPr>
        <w:t xml:space="preserve"> Dostopno na </w:t>
      </w:r>
      <w:hyperlink r:id="rId10" w:history="1">
        <w:r w:rsidR="00F4476B" w:rsidRPr="009458D3">
          <w:rPr>
            <w:rStyle w:val="Hiperpovezava"/>
            <w:rFonts w:ascii="Arial" w:hAnsi="Arial" w:cs="Arial"/>
            <w:i/>
            <w:sz w:val="20"/>
            <w:szCs w:val="23"/>
          </w:rPr>
          <w:t>http://sistory.si/publikacije/prenos/?urn=SISTORY:ID:902</w:t>
        </w:r>
      </w:hyperlink>
      <w:r w:rsidRPr="009458D3">
        <w:rPr>
          <w:rStyle w:val="Hiperpovezava"/>
          <w:rFonts w:ascii="Arial" w:hAnsi="Arial" w:cs="Arial"/>
          <w:i/>
          <w:color w:val="auto"/>
          <w:sz w:val="20"/>
          <w:szCs w:val="23"/>
          <w:u w:val="none"/>
        </w:rPr>
        <w:t>, dostop: 8. 2. 2014.)</w:t>
      </w:r>
    </w:p>
    <w:p w:rsidR="006C5249" w:rsidRDefault="00AD47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Zemljevid</w:t>
      </w:r>
    </w:p>
    <w:p w:rsidR="00AD47F9" w:rsidRDefault="00542AD9">
      <w:pPr>
        <w:rPr>
          <w:rFonts w:ascii="Arial" w:hAnsi="Arial" w:cs="Arial"/>
          <w:sz w:val="24"/>
        </w:rPr>
      </w:pPr>
      <w:r>
        <w:rPr>
          <w:noProof/>
          <w:lang w:eastAsia="sl-SI"/>
        </w:rPr>
        <w:drawing>
          <wp:inline distT="0" distB="0" distL="0" distR="0">
            <wp:extent cx="5476875" cy="4257675"/>
            <wp:effectExtent l="0" t="0" r="9525" b="9525"/>
            <wp:docPr id="7" name="Slika 7" descr="https://upload.wikimedia.org/wikipedia/commons/1/17/Slovenia-map_0001-0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1/17/Slovenia-map_0001-030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D3" w:rsidRPr="00542AD9" w:rsidRDefault="00542AD9">
      <w:pPr>
        <w:rPr>
          <w:rFonts w:ascii="Arial" w:hAnsi="Arial" w:cs="Arial"/>
          <w:i/>
          <w:sz w:val="20"/>
          <w:szCs w:val="20"/>
        </w:rPr>
      </w:pPr>
      <w:r w:rsidRPr="00542AD9">
        <w:rPr>
          <w:rFonts w:ascii="Arial" w:hAnsi="Arial" w:cs="Arial"/>
          <w:i/>
          <w:sz w:val="20"/>
          <w:szCs w:val="20"/>
        </w:rPr>
        <w:t>(</w:t>
      </w:r>
      <w:hyperlink r:id="rId12" w:anchor="/media/File:Slovenia-map_0001-0300.png" w:history="1">
        <w:r w:rsidRPr="00542AD9">
          <w:rPr>
            <w:rStyle w:val="Hiperpovezava"/>
            <w:rFonts w:ascii="Arial" w:hAnsi="Arial" w:cs="Arial"/>
            <w:i/>
            <w:sz w:val="20"/>
            <w:szCs w:val="20"/>
          </w:rPr>
          <w:t>https://sl.wikipedia.org/wiki/Rimski_imperij#/media/File:Slovenia-map_0001-0300.png</w:t>
        </w:r>
      </w:hyperlink>
      <w:r w:rsidRPr="00542AD9">
        <w:rPr>
          <w:rFonts w:ascii="Arial" w:hAnsi="Arial" w:cs="Arial"/>
          <w:i/>
          <w:sz w:val="20"/>
          <w:szCs w:val="20"/>
        </w:rPr>
        <w:t>, dostop: 18. 7. 2017.)</w:t>
      </w:r>
    </w:p>
    <w:p w:rsidR="009458D3" w:rsidRDefault="009458D3">
      <w:pPr>
        <w:rPr>
          <w:rFonts w:ascii="Arial" w:hAnsi="Arial" w:cs="Arial"/>
          <w:sz w:val="24"/>
        </w:rPr>
      </w:pPr>
    </w:p>
    <w:p w:rsidR="00542AD9" w:rsidRDefault="00542AD9">
      <w:pPr>
        <w:rPr>
          <w:rFonts w:ascii="Arial" w:hAnsi="Arial" w:cs="Arial"/>
          <w:sz w:val="24"/>
        </w:rPr>
      </w:pPr>
    </w:p>
    <w:p w:rsidR="00542AD9" w:rsidRDefault="00542AD9">
      <w:pPr>
        <w:rPr>
          <w:rFonts w:ascii="Arial" w:hAnsi="Arial" w:cs="Arial"/>
          <w:sz w:val="24"/>
        </w:rPr>
      </w:pPr>
    </w:p>
    <w:p w:rsidR="009458D3" w:rsidRDefault="009458D3">
      <w:pPr>
        <w:rPr>
          <w:rFonts w:ascii="Arial" w:hAnsi="Arial" w:cs="Arial"/>
          <w:sz w:val="24"/>
        </w:rPr>
      </w:pPr>
    </w:p>
    <w:p w:rsidR="000E484D" w:rsidRPr="000E484D" w:rsidRDefault="000E484D" w:rsidP="000E484D">
      <w:pPr>
        <w:pStyle w:val="Odstavekseznama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color w:val="0070C0"/>
          <w:sz w:val="24"/>
        </w:rPr>
        <w:t xml:space="preserve">Opiši, kaj so miljniki in </w:t>
      </w:r>
      <w:r w:rsidR="004C706C">
        <w:rPr>
          <w:rFonts w:ascii="Arial" w:hAnsi="Arial" w:cs="Arial"/>
          <w:color w:val="0070C0"/>
          <w:sz w:val="24"/>
        </w:rPr>
        <w:t>enega</w:t>
      </w:r>
      <w:r>
        <w:rPr>
          <w:rFonts w:ascii="Arial" w:hAnsi="Arial" w:cs="Arial"/>
          <w:color w:val="0070C0"/>
          <w:sz w:val="24"/>
        </w:rPr>
        <w:t xml:space="preserve"> skiciraj.</w:t>
      </w:r>
    </w:p>
    <w:p w:rsidR="000E484D" w:rsidRPr="004C706C" w:rsidRDefault="000E484D" w:rsidP="004C706C">
      <w:pPr>
        <w:rPr>
          <w:rFonts w:ascii="Arial" w:hAnsi="Arial" w:cs="Arial"/>
          <w:sz w:val="24"/>
        </w:rPr>
      </w:pPr>
    </w:p>
    <w:p w:rsidR="00AD47F9" w:rsidRPr="004C706C" w:rsidRDefault="00AD47F9" w:rsidP="004C706C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0E484D">
        <w:rPr>
          <w:rFonts w:ascii="Arial" w:hAnsi="Arial" w:cs="Arial"/>
          <w:color w:val="0070C0"/>
          <w:sz w:val="24"/>
        </w:rPr>
        <w:t xml:space="preserve">Pojasni, kako se kaže pomembnost rečnega prometa v naselbinski strukturi in v razvoju gospodarstva. </w:t>
      </w:r>
      <w:r w:rsidRPr="000E484D">
        <w:rPr>
          <w:rFonts w:ascii="Arial" w:hAnsi="Arial" w:cs="Arial"/>
          <w:color w:val="FF0000"/>
          <w:sz w:val="24"/>
        </w:rPr>
        <w:t>Zapiši vsaj tri reke, ki so bile v tem času plovne. Pri tem si</w:t>
      </w:r>
      <w:r w:rsidR="009458D3">
        <w:rPr>
          <w:rFonts w:ascii="Arial" w:hAnsi="Arial" w:cs="Arial"/>
          <w:color w:val="FF0000"/>
          <w:sz w:val="24"/>
        </w:rPr>
        <w:t xml:space="preserve"> pomagaj z </w:t>
      </w:r>
      <w:r w:rsidR="004C706C">
        <w:rPr>
          <w:rFonts w:ascii="Arial" w:hAnsi="Arial" w:cs="Arial"/>
          <w:color w:val="FF0000"/>
          <w:sz w:val="24"/>
        </w:rPr>
        <w:t xml:space="preserve">zemljevidom </w:t>
      </w:r>
      <w:r w:rsidR="009458D3">
        <w:rPr>
          <w:rFonts w:ascii="Arial" w:hAnsi="Arial" w:cs="Arial"/>
          <w:color w:val="FF0000"/>
          <w:sz w:val="24"/>
        </w:rPr>
        <w:t>v učbeniku</w:t>
      </w:r>
      <w:r w:rsidR="00046D24">
        <w:rPr>
          <w:rFonts w:ascii="Arial" w:hAnsi="Arial" w:cs="Arial"/>
          <w:color w:val="FF0000"/>
          <w:sz w:val="24"/>
        </w:rPr>
        <w:t xml:space="preserve"> (in pri drugi nalogi)</w:t>
      </w:r>
      <w:r w:rsidR="009458D3">
        <w:rPr>
          <w:rFonts w:ascii="Arial" w:hAnsi="Arial" w:cs="Arial"/>
          <w:color w:val="FF0000"/>
          <w:sz w:val="24"/>
        </w:rPr>
        <w:t xml:space="preserve"> in</w:t>
      </w:r>
      <w:r w:rsidR="004C706C">
        <w:rPr>
          <w:rFonts w:ascii="Arial" w:hAnsi="Arial" w:cs="Arial"/>
          <w:color w:val="FF0000"/>
          <w:sz w:val="24"/>
        </w:rPr>
        <w:t xml:space="preserve"> viroma</w:t>
      </w:r>
      <w:r w:rsidR="009458D3">
        <w:rPr>
          <w:rFonts w:ascii="Arial" w:hAnsi="Arial" w:cs="Arial"/>
          <w:color w:val="FF0000"/>
          <w:sz w:val="24"/>
        </w:rPr>
        <w:t xml:space="preserve"> D in E</w:t>
      </w:r>
      <w:r w:rsidR="004C706C">
        <w:rPr>
          <w:rFonts w:ascii="Arial" w:hAnsi="Arial" w:cs="Arial"/>
          <w:color w:val="FF0000"/>
          <w:sz w:val="24"/>
        </w:rPr>
        <w:t>. Prav tako zapiši, katere gospodarske dejavnosti so bile razvite na ozemlju današnjega Ptuja.</w:t>
      </w:r>
      <w:r w:rsidR="009458D3">
        <w:rPr>
          <w:rFonts w:ascii="Arial" w:hAnsi="Arial" w:cs="Arial"/>
          <w:color w:val="FF0000"/>
          <w:sz w:val="24"/>
        </w:rPr>
        <w:t xml:space="preserve"> Navedi en dokaz iz vira E</w:t>
      </w:r>
      <w:r w:rsidR="00B8361E">
        <w:rPr>
          <w:rFonts w:ascii="Arial" w:hAnsi="Arial" w:cs="Arial"/>
          <w:color w:val="FF0000"/>
          <w:sz w:val="24"/>
        </w:rPr>
        <w:t>.</w:t>
      </w:r>
    </w:p>
    <w:p w:rsidR="009458D3" w:rsidRDefault="009458D3" w:rsidP="009458D3">
      <w:pPr>
        <w:pStyle w:val="Odstavekseznama"/>
        <w:rPr>
          <w:rFonts w:ascii="Arial" w:hAnsi="Arial" w:cs="Arial"/>
          <w:sz w:val="24"/>
        </w:rPr>
      </w:pPr>
    </w:p>
    <w:p w:rsidR="006C5249" w:rsidRDefault="006C5249" w:rsidP="009458D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Vir</w:t>
      </w:r>
      <w:r w:rsidR="009458D3">
        <w:rPr>
          <w:rFonts w:ascii="Arial" w:hAnsi="Arial" w:cs="Arial"/>
          <w:sz w:val="24"/>
        </w:rPr>
        <w:t xml:space="preserve"> D</w:t>
      </w:r>
    </w:p>
    <w:p w:rsidR="006C5249" w:rsidRPr="009458D3" w:rsidRDefault="006C5249" w:rsidP="009458D3">
      <w:pPr>
        <w:jc w:val="both"/>
        <w:rPr>
          <w:rFonts w:ascii="Arial" w:hAnsi="Arial" w:cs="Arial"/>
          <w:i/>
          <w:sz w:val="24"/>
        </w:rPr>
      </w:pPr>
      <w:r w:rsidRPr="009458D3">
        <w:rPr>
          <w:rFonts w:ascii="Arial" w:hAnsi="Arial" w:cs="Arial"/>
          <w:i/>
          <w:sz w:val="24"/>
        </w:rPr>
        <w:t>Vodne poti so bile v rimskih časih za prevoz večjih tovorov veliko cenejše</w:t>
      </w:r>
      <w:r w:rsidR="00AD47F9" w:rsidRPr="009458D3">
        <w:rPr>
          <w:rFonts w:ascii="Arial" w:hAnsi="Arial" w:cs="Arial"/>
          <w:i/>
          <w:sz w:val="24"/>
        </w:rPr>
        <w:t xml:space="preserve"> in prikladnejše. /…/ Reke so namreč častili po božje (Savo so na primer častili kot boga </w:t>
      </w:r>
      <w:proofErr w:type="spellStart"/>
      <w:r w:rsidR="00AD47F9" w:rsidRPr="009458D3">
        <w:rPr>
          <w:rFonts w:ascii="Arial" w:hAnsi="Arial" w:cs="Arial"/>
          <w:i/>
          <w:sz w:val="24"/>
        </w:rPr>
        <w:t>Savusa</w:t>
      </w:r>
      <w:proofErr w:type="spellEnd"/>
      <w:r w:rsidR="00AD47F9" w:rsidRPr="009458D3">
        <w:rPr>
          <w:rFonts w:ascii="Arial" w:hAnsi="Arial" w:cs="Arial"/>
          <w:i/>
          <w:sz w:val="24"/>
        </w:rPr>
        <w:t xml:space="preserve">). /…/ Popotniki so ji v zahvalo za srečno prestano plovbo postavljali majhne oltarje.  </w:t>
      </w:r>
    </w:p>
    <w:p w:rsidR="00AD47F9" w:rsidRPr="009458D3" w:rsidRDefault="009458D3" w:rsidP="009458D3">
      <w:pPr>
        <w:pStyle w:val="Odstavekseznama"/>
        <w:ind w:left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</w:t>
      </w:r>
      <w:r w:rsidR="00AD47F9" w:rsidRPr="009458D3">
        <w:rPr>
          <w:rFonts w:ascii="Arial" w:hAnsi="Arial" w:cs="Arial"/>
          <w:i/>
          <w:sz w:val="20"/>
        </w:rPr>
        <w:t xml:space="preserve">Božič, D. </w:t>
      </w:r>
      <w:r>
        <w:rPr>
          <w:rFonts w:ascii="Arial" w:hAnsi="Arial" w:cs="Arial"/>
          <w:i/>
          <w:sz w:val="20"/>
        </w:rPr>
        <w:t>(</w:t>
      </w:r>
      <w:r w:rsidR="00AD47F9" w:rsidRPr="009458D3">
        <w:rPr>
          <w:rFonts w:ascii="Arial" w:hAnsi="Arial" w:cs="Arial"/>
          <w:i/>
          <w:sz w:val="20"/>
        </w:rPr>
        <w:t>1999</w:t>
      </w:r>
      <w:r>
        <w:rPr>
          <w:rFonts w:ascii="Arial" w:hAnsi="Arial" w:cs="Arial"/>
          <w:i/>
          <w:sz w:val="20"/>
        </w:rPr>
        <w:t>)</w:t>
      </w:r>
      <w:r w:rsidR="00AD47F9" w:rsidRPr="009458D3">
        <w:rPr>
          <w:rFonts w:ascii="Arial" w:hAnsi="Arial" w:cs="Arial"/>
          <w:i/>
          <w:sz w:val="20"/>
        </w:rPr>
        <w:t>. Zakladi tisočletij: zgodovina Slovenije od neandertalca do Slovanov. Ljubljana: Modrijan, str. 259</w:t>
      </w:r>
      <w:r>
        <w:rPr>
          <w:rFonts w:ascii="Arial" w:hAnsi="Arial" w:cs="Arial"/>
          <w:i/>
          <w:sz w:val="20"/>
        </w:rPr>
        <w:t>.)</w:t>
      </w:r>
    </w:p>
    <w:p w:rsidR="00AD47F9" w:rsidRPr="009458D3" w:rsidRDefault="00AD47F9" w:rsidP="009458D3">
      <w:pPr>
        <w:rPr>
          <w:rFonts w:ascii="Arial" w:hAnsi="Arial" w:cs="Arial"/>
          <w:sz w:val="24"/>
        </w:rPr>
      </w:pPr>
      <w:r w:rsidRPr="009458D3">
        <w:rPr>
          <w:rFonts w:ascii="Arial" w:hAnsi="Arial" w:cs="Arial"/>
          <w:sz w:val="24"/>
        </w:rPr>
        <w:t>Vir</w:t>
      </w:r>
      <w:r w:rsidR="009458D3" w:rsidRPr="009458D3">
        <w:rPr>
          <w:rFonts w:ascii="Arial" w:hAnsi="Arial" w:cs="Arial"/>
          <w:sz w:val="24"/>
        </w:rPr>
        <w:t xml:space="preserve"> E</w:t>
      </w:r>
    </w:p>
    <w:p w:rsidR="00AD47F9" w:rsidRPr="009458D3" w:rsidRDefault="00AD47F9" w:rsidP="009458D3">
      <w:pPr>
        <w:jc w:val="both"/>
        <w:rPr>
          <w:rFonts w:ascii="Arial" w:hAnsi="Arial" w:cs="Arial"/>
          <w:i/>
          <w:sz w:val="24"/>
        </w:rPr>
      </w:pPr>
      <w:r w:rsidRPr="009458D3">
        <w:rPr>
          <w:rFonts w:ascii="Arial" w:hAnsi="Arial" w:cs="Arial"/>
          <w:i/>
          <w:sz w:val="24"/>
        </w:rPr>
        <w:t xml:space="preserve">Pohorski marmor, ki so ga obdelovali v kamnoseških delavnicah v </w:t>
      </w:r>
      <w:proofErr w:type="spellStart"/>
      <w:r w:rsidRPr="009458D3">
        <w:rPr>
          <w:rFonts w:ascii="Arial" w:hAnsi="Arial" w:cs="Arial"/>
          <w:i/>
          <w:sz w:val="24"/>
        </w:rPr>
        <w:t>Petovioni</w:t>
      </w:r>
      <w:proofErr w:type="spellEnd"/>
      <w:r w:rsidRPr="009458D3">
        <w:rPr>
          <w:rFonts w:ascii="Arial" w:hAnsi="Arial" w:cs="Arial"/>
          <w:i/>
          <w:sz w:val="24"/>
        </w:rPr>
        <w:t xml:space="preserve">, je bil v oddaljenih krajih ob Dravi in Donavi cenjeno blago. Ob Dravi navzdol so svoje izdelke prodajale tudi </w:t>
      </w:r>
      <w:proofErr w:type="spellStart"/>
      <w:r w:rsidRPr="009458D3">
        <w:rPr>
          <w:rFonts w:ascii="Arial" w:hAnsi="Arial" w:cs="Arial"/>
          <w:i/>
          <w:sz w:val="24"/>
        </w:rPr>
        <w:t>petovionske</w:t>
      </w:r>
      <w:proofErr w:type="spellEnd"/>
      <w:r w:rsidRPr="009458D3">
        <w:rPr>
          <w:rFonts w:ascii="Arial" w:hAnsi="Arial" w:cs="Arial"/>
          <w:i/>
          <w:sz w:val="24"/>
        </w:rPr>
        <w:t xml:space="preserve"> lončarske delavnice. Severna Istra je imela presežke v proizvodnji vina in olja, Kras in gorata območja pa v živinoreji.</w:t>
      </w:r>
    </w:p>
    <w:p w:rsidR="00DF07AD" w:rsidRPr="009458D3" w:rsidRDefault="009458D3" w:rsidP="009458D3">
      <w:pPr>
        <w:pStyle w:val="Odstavekseznama"/>
        <w:ind w:left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</w:t>
      </w:r>
      <w:r w:rsidR="00DF07AD" w:rsidRPr="009458D3">
        <w:rPr>
          <w:rFonts w:ascii="Arial" w:hAnsi="Arial" w:cs="Arial"/>
          <w:i/>
          <w:sz w:val="20"/>
        </w:rPr>
        <w:t xml:space="preserve">Božič, D. </w:t>
      </w:r>
      <w:r>
        <w:rPr>
          <w:rFonts w:ascii="Arial" w:hAnsi="Arial" w:cs="Arial"/>
          <w:i/>
          <w:sz w:val="20"/>
        </w:rPr>
        <w:t>(</w:t>
      </w:r>
      <w:r w:rsidR="00DF07AD" w:rsidRPr="009458D3">
        <w:rPr>
          <w:rFonts w:ascii="Arial" w:hAnsi="Arial" w:cs="Arial"/>
          <w:i/>
          <w:sz w:val="20"/>
        </w:rPr>
        <w:t>1999</w:t>
      </w:r>
      <w:r>
        <w:rPr>
          <w:rFonts w:ascii="Arial" w:hAnsi="Arial" w:cs="Arial"/>
          <w:i/>
          <w:sz w:val="20"/>
        </w:rPr>
        <w:t>)</w:t>
      </w:r>
      <w:r w:rsidR="00DF07AD" w:rsidRPr="009458D3">
        <w:rPr>
          <w:rFonts w:ascii="Arial" w:hAnsi="Arial" w:cs="Arial"/>
          <w:i/>
          <w:sz w:val="20"/>
        </w:rPr>
        <w:t>. Zakladi tisočletij: zgodovina Slovenije od neandertalca do Slovanov. Ljubljana: Modrijan, str. 263</w:t>
      </w:r>
      <w:r>
        <w:rPr>
          <w:rFonts w:ascii="Arial" w:hAnsi="Arial" w:cs="Arial"/>
          <w:i/>
          <w:sz w:val="20"/>
        </w:rPr>
        <w:t>.)</w:t>
      </w:r>
    </w:p>
    <w:p w:rsidR="004C706C" w:rsidRPr="009458D3" w:rsidRDefault="004C706C" w:rsidP="004C706C">
      <w:pPr>
        <w:pStyle w:val="Odstavekseznama"/>
        <w:rPr>
          <w:rFonts w:ascii="Arial" w:hAnsi="Arial" w:cs="Arial"/>
          <w:i/>
          <w:sz w:val="24"/>
        </w:rPr>
      </w:pPr>
    </w:p>
    <w:p w:rsidR="004C706C" w:rsidRDefault="004C706C" w:rsidP="004C706C">
      <w:pPr>
        <w:pStyle w:val="Odstavekseznama"/>
        <w:rPr>
          <w:rFonts w:ascii="Arial" w:hAnsi="Arial" w:cs="Arial"/>
          <w:sz w:val="24"/>
        </w:rPr>
      </w:pPr>
    </w:p>
    <w:p w:rsidR="0034409B" w:rsidRDefault="004C706C" w:rsidP="004C706C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Rimljani so v 3. in 4. st. zgradili obrambni zaporni sistem. </w:t>
      </w:r>
    </w:p>
    <w:p w:rsidR="0034409B" w:rsidRDefault="004C706C" w:rsidP="0034409B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 w:rsidRPr="004C706C">
        <w:rPr>
          <w:rFonts w:ascii="Arial" w:hAnsi="Arial" w:cs="Arial"/>
          <w:color w:val="FF0000"/>
          <w:sz w:val="24"/>
        </w:rPr>
        <w:t xml:space="preserve">Poimenuj ga </w:t>
      </w:r>
      <w:r w:rsidRPr="004C706C">
        <w:rPr>
          <w:rFonts w:ascii="Arial" w:hAnsi="Arial" w:cs="Arial"/>
          <w:color w:val="0070C0"/>
          <w:sz w:val="24"/>
        </w:rPr>
        <w:t xml:space="preserve"> ter pojasni, zakaj so ga izgradili.</w:t>
      </w:r>
      <w:r>
        <w:rPr>
          <w:rFonts w:ascii="Arial" w:hAnsi="Arial" w:cs="Arial"/>
          <w:color w:val="0070C0"/>
          <w:sz w:val="24"/>
        </w:rPr>
        <w:t xml:space="preserve"> </w:t>
      </w:r>
      <w:r w:rsidRPr="004C706C">
        <w:rPr>
          <w:rFonts w:ascii="Arial" w:hAnsi="Arial" w:cs="Arial"/>
          <w:color w:val="000000" w:themeColor="text1"/>
          <w:sz w:val="24"/>
        </w:rPr>
        <w:t xml:space="preserve">Pomagaj si s posnetkom </w:t>
      </w:r>
      <w:r w:rsidR="00385BD4">
        <w:rPr>
          <w:rFonts w:ascii="Arial" w:hAnsi="Arial" w:cs="Arial"/>
          <w:color w:val="000000" w:themeColor="text1"/>
          <w:sz w:val="24"/>
        </w:rPr>
        <w:t xml:space="preserve">o </w:t>
      </w:r>
      <w:proofErr w:type="spellStart"/>
      <w:r w:rsidR="00385BD4">
        <w:rPr>
          <w:rFonts w:ascii="Arial" w:hAnsi="Arial" w:cs="Arial"/>
          <w:color w:val="000000" w:themeColor="text1"/>
          <w:sz w:val="24"/>
        </w:rPr>
        <w:t>Claustri</w:t>
      </w:r>
      <w:proofErr w:type="spellEnd"/>
      <w:r w:rsidR="00385BD4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385BD4">
        <w:rPr>
          <w:rFonts w:ascii="Arial" w:hAnsi="Arial" w:cs="Arial"/>
          <w:color w:val="000000" w:themeColor="text1"/>
          <w:sz w:val="24"/>
        </w:rPr>
        <w:t>Alpium</w:t>
      </w:r>
      <w:proofErr w:type="spellEnd"/>
      <w:r w:rsidR="00385BD4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385BD4">
        <w:rPr>
          <w:rFonts w:ascii="Arial" w:hAnsi="Arial" w:cs="Arial"/>
          <w:color w:val="000000" w:themeColor="text1"/>
          <w:sz w:val="24"/>
        </w:rPr>
        <w:t>Iuliarum</w:t>
      </w:r>
      <w:proofErr w:type="spellEnd"/>
      <w:r w:rsidR="00385BD4">
        <w:rPr>
          <w:rFonts w:ascii="Arial" w:hAnsi="Arial" w:cs="Arial"/>
          <w:color w:val="000000" w:themeColor="text1"/>
          <w:sz w:val="24"/>
        </w:rPr>
        <w:t xml:space="preserve"> </w:t>
      </w:r>
      <w:r w:rsidRPr="004C706C">
        <w:rPr>
          <w:rFonts w:ascii="Arial" w:hAnsi="Arial" w:cs="Arial"/>
          <w:color w:val="000000" w:themeColor="text1"/>
          <w:sz w:val="24"/>
        </w:rPr>
        <w:t xml:space="preserve">na </w:t>
      </w:r>
      <w:hyperlink r:id="rId13" w:history="1">
        <w:r w:rsidR="00F4476B" w:rsidRPr="004C706C">
          <w:rPr>
            <w:rStyle w:val="Hiperpovezava"/>
            <w:rFonts w:ascii="Arial" w:hAnsi="Arial" w:cs="Arial"/>
            <w:sz w:val="24"/>
          </w:rPr>
          <w:t>http://www.youtube.com/</w:t>
        </w:r>
        <w:r w:rsidR="00F4476B" w:rsidRPr="004C706C">
          <w:rPr>
            <w:rStyle w:val="Hiperpovezava"/>
            <w:rFonts w:ascii="Arial" w:hAnsi="Arial" w:cs="Arial"/>
            <w:sz w:val="24"/>
          </w:rPr>
          <w:t>w</w:t>
        </w:r>
        <w:r w:rsidR="00F4476B" w:rsidRPr="004C706C">
          <w:rPr>
            <w:rStyle w:val="Hiperpovezava"/>
            <w:rFonts w:ascii="Arial" w:hAnsi="Arial" w:cs="Arial"/>
            <w:sz w:val="24"/>
          </w:rPr>
          <w:t>atch?v=0If7iRSR-dM</w:t>
        </w:r>
      </w:hyperlink>
      <w:r w:rsidR="00F4476B" w:rsidRPr="004C706C">
        <w:rPr>
          <w:rFonts w:ascii="Arial" w:hAnsi="Arial" w:cs="Arial"/>
          <w:sz w:val="24"/>
        </w:rPr>
        <w:t xml:space="preserve"> </w:t>
      </w:r>
      <w:r w:rsidR="00385BD4">
        <w:rPr>
          <w:rFonts w:ascii="Arial" w:hAnsi="Arial" w:cs="Arial"/>
          <w:sz w:val="24"/>
        </w:rPr>
        <w:t xml:space="preserve">(dostop: 18. 7. 2017) </w:t>
      </w:r>
      <w:r w:rsidR="00FE2FB3">
        <w:rPr>
          <w:rFonts w:ascii="Arial" w:hAnsi="Arial" w:cs="Arial"/>
          <w:sz w:val="24"/>
        </w:rPr>
        <w:t>in</w:t>
      </w:r>
      <w:r w:rsidR="00D53DE8">
        <w:rPr>
          <w:rFonts w:ascii="Arial" w:hAnsi="Arial" w:cs="Arial"/>
          <w:sz w:val="24"/>
        </w:rPr>
        <w:t xml:space="preserve"> virom</w:t>
      </w:r>
      <w:r w:rsidR="0034409B">
        <w:rPr>
          <w:rFonts w:ascii="Arial" w:hAnsi="Arial" w:cs="Arial"/>
          <w:sz w:val="24"/>
        </w:rPr>
        <w:t>a</w:t>
      </w:r>
      <w:r w:rsidR="00FE2FB3">
        <w:rPr>
          <w:rFonts w:ascii="Arial" w:hAnsi="Arial" w:cs="Arial"/>
          <w:sz w:val="24"/>
        </w:rPr>
        <w:t xml:space="preserve"> F in G</w:t>
      </w:r>
      <w:r w:rsidR="00D53DE8">
        <w:rPr>
          <w:rFonts w:ascii="Arial" w:hAnsi="Arial" w:cs="Arial"/>
          <w:sz w:val="24"/>
        </w:rPr>
        <w:t>.</w:t>
      </w:r>
      <w:r w:rsidR="0034409B">
        <w:rPr>
          <w:rFonts w:ascii="Arial" w:hAnsi="Arial" w:cs="Arial"/>
          <w:sz w:val="24"/>
        </w:rPr>
        <w:t xml:space="preserve"> </w:t>
      </w:r>
    </w:p>
    <w:p w:rsidR="0034409B" w:rsidRPr="00D677E9" w:rsidRDefault="00D677E9" w:rsidP="0034409B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color w:val="0070C0"/>
          <w:sz w:val="24"/>
        </w:rPr>
      </w:pPr>
      <w:r w:rsidRPr="00D677E9">
        <w:rPr>
          <w:rFonts w:ascii="Arial" w:hAnsi="Arial" w:cs="Arial"/>
          <w:color w:val="0070C0"/>
          <w:sz w:val="24"/>
        </w:rPr>
        <w:t>Pojasni, k</w:t>
      </w:r>
      <w:r w:rsidR="0034409B" w:rsidRPr="00D677E9">
        <w:rPr>
          <w:rFonts w:ascii="Arial" w:hAnsi="Arial" w:cs="Arial"/>
          <w:color w:val="0070C0"/>
          <w:sz w:val="24"/>
        </w:rPr>
        <w:t>ateri mogočni obrambni zid so še zgradili Rimlja</w:t>
      </w:r>
      <w:r>
        <w:rPr>
          <w:rFonts w:ascii="Arial" w:hAnsi="Arial" w:cs="Arial"/>
          <w:color w:val="0070C0"/>
          <w:sz w:val="24"/>
        </w:rPr>
        <w:t>ni, da bi obvarovali svoje meje.</w:t>
      </w:r>
    </w:p>
    <w:p w:rsidR="0034409B" w:rsidRPr="00D677E9" w:rsidRDefault="00D677E9" w:rsidP="0034409B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color w:val="00B050"/>
          <w:sz w:val="24"/>
        </w:rPr>
      </w:pPr>
      <w:r w:rsidRPr="00D677E9">
        <w:rPr>
          <w:rFonts w:ascii="Arial" w:hAnsi="Arial" w:cs="Arial"/>
          <w:color w:val="00B050"/>
          <w:sz w:val="24"/>
        </w:rPr>
        <w:t>Oceni,</w:t>
      </w:r>
      <w:r w:rsidR="0034409B" w:rsidRPr="00D677E9">
        <w:rPr>
          <w:rFonts w:ascii="Arial" w:hAnsi="Arial" w:cs="Arial"/>
          <w:color w:val="00B050"/>
          <w:sz w:val="24"/>
        </w:rPr>
        <w:t xml:space="preserve"> ali je bil obrambni zaporni sistem uspešen in svoje mnenje podkrepi z vsaj enim dokazom in spodnjega vira.</w:t>
      </w:r>
    </w:p>
    <w:p w:rsidR="00DF07AD" w:rsidRPr="00FE2FB3" w:rsidRDefault="0034409B" w:rsidP="0034409B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 w:rsidRPr="0034409B">
        <w:rPr>
          <w:rFonts w:ascii="Arial" w:hAnsi="Arial" w:cs="Arial"/>
          <w:color w:val="FF0000"/>
          <w:sz w:val="24"/>
        </w:rPr>
        <w:t xml:space="preserve">Prav tako zapiši, katero bitko omenja pisni vir </w:t>
      </w:r>
      <w:r w:rsidR="00FE2FB3">
        <w:rPr>
          <w:rFonts w:ascii="Arial" w:hAnsi="Arial" w:cs="Arial"/>
          <w:color w:val="FF0000"/>
          <w:sz w:val="24"/>
        </w:rPr>
        <w:t>G</w:t>
      </w:r>
      <w:r>
        <w:rPr>
          <w:rFonts w:ascii="Arial" w:hAnsi="Arial" w:cs="Arial"/>
          <w:color w:val="FF0000"/>
          <w:sz w:val="24"/>
        </w:rPr>
        <w:t xml:space="preserve"> </w:t>
      </w:r>
      <w:r w:rsidRPr="0034409B">
        <w:rPr>
          <w:rFonts w:ascii="Arial" w:hAnsi="Arial" w:cs="Arial"/>
          <w:color w:val="FF0000"/>
          <w:sz w:val="24"/>
        </w:rPr>
        <w:t>ter</w:t>
      </w:r>
      <w:r>
        <w:rPr>
          <w:rFonts w:ascii="Arial" w:hAnsi="Arial" w:cs="Arial"/>
          <w:color w:val="FF0000"/>
          <w:sz w:val="24"/>
        </w:rPr>
        <w:t xml:space="preserve"> zapiši,</w:t>
      </w:r>
      <w:r w:rsidRPr="0034409B">
        <w:rPr>
          <w:rFonts w:ascii="Arial" w:hAnsi="Arial" w:cs="Arial"/>
          <w:color w:val="FF0000"/>
          <w:sz w:val="24"/>
        </w:rPr>
        <w:t xml:space="preserve"> kje se je ta pomembna poznorimska bitka odvijala.</w:t>
      </w:r>
    </w:p>
    <w:p w:rsidR="00FE2FB3" w:rsidRDefault="00FE2FB3" w:rsidP="00FE2FB3">
      <w:pPr>
        <w:jc w:val="both"/>
        <w:rPr>
          <w:rFonts w:ascii="Arial" w:hAnsi="Arial" w:cs="Arial"/>
          <w:sz w:val="24"/>
        </w:rPr>
      </w:pPr>
    </w:p>
    <w:p w:rsidR="00FE2FB3" w:rsidRDefault="00FE2FB3" w:rsidP="00FE2FB3">
      <w:pPr>
        <w:jc w:val="both"/>
        <w:rPr>
          <w:rFonts w:ascii="Arial" w:hAnsi="Arial" w:cs="Arial"/>
          <w:sz w:val="24"/>
        </w:rPr>
      </w:pPr>
    </w:p>
    <w:p w:rsidR="00FE2FB3" w:rsidRDefault="00FE2FB3" w:rsidP="00FE2FB3">
      <w:pPr>
        <w:jc w:val="both"/>
        <w:rPr>
          <w:rFonts w:ascii="Arial" w:hAnsi="Arial" w:cs="Arial"/>
          <w:sz w:val="24"/>
        </w:rPr>
      </w:pPr>
    </w:p>
    <w:p w:rsidR="00FE2FB3" w:rsidRPr="00FE2FB3" w:rsidRDefault="00FE2FB3" w:rsidP="00FE2FB3">
      <w:pPr>
        <w:jc w:val="both"/>
        <w:rPr>
          <w:rFonts w:ascii="Arial" w:hAnsi="Arial" w:cs="Arial"/>
          <w:sz w:val="24"/>
        </w:rPr>
      </w:pPr>
    </w:p>
    <w:p w:rsidR="0034409B" w:rsidRPr="0034409B" w:rsidRDefault="0034409B" w:rsidP="00FE2FB3">
      <w:pPr>
        <w:jc w:val="both"/>
        <w:rPr>
          <w:rFonts w:ascii="Arial" w:hAnsi="Arial" w:cs="Arial"/>
          <w:sz w:val="24"/>
        </w:rPr>
      </w:pPr>
      <w:r w:rsidRPr="0034409B">
        <w:rPr>
          <w:rFonts w:ascii="Arial" w:hAnsi="Arial" w:cs="Arial"/>
          <w:sz w:val="24"/>
        </w:rPr>
        <w:t>Vir</w:t>
      </w:r>
      <w:r w:rsidR="00FE2FB3">
        <w:rPr>
          <w:rFonts w:ascii="Arial" w:hAnsi="Arial" w:cs="Arial"/>
          <w:sz w:val="24"/>
        </w:rPr>
        <w:t xml:space="preserve"> F</w:t>
      </w:r>
    </w:p>
    <w:p w:rsidR="0034409B" w:rsidRPr="00FE2FB3" w:rsidRDefault="0034409B" w:rsidP="00FE2FB3">
      <w:pPr>
        <w:jc w:val="both"/>
        <w:rPr>
          <w:rFonts w:ascii="Arial" w:hAnsi="Arial" w:cs="Arial"/>
          <w:i/>
          <w:szCs w:val="23"/>
        </w:rPr>
      </w:pPr>
      <w:r w:rsidRPr="00FE2FB3">
        <w:rPr>
          <w:rFonts w:ascii="Arial" w:hAnsi="Arial" w:cs="Arial"/>
          <w:i/>
          <w:szCs w:val="23"/>
        </w:rPr>
        <w:t xml:space="preserve">Že v 3. stoletju pa je na kraških prelazih začel nastajati nov obrambni sistem, sestavljen iz dolinskih zapor, signalnih stolpov, trdnjavic in </w:t>
      </w:r>
      <w:proofErr w:type="spellStart"/>
      <w:r w:rsidRPr="00FE2FB3">
        <w:rPr>
          <w:rFonts w:ascii="Arial" w:hAnsi="Arial" w:cs="Arial"/>
          <w:i/>
          <w:szCs w:val="23"/>
        </w:rPr>
        <w:t>kaštelov</w:t>
      </w:r>
      <w:proofErr w:type="spellEnd"/>
      <w:r w:rsidRPr="00FE2FB3">
        <w:rPr>
          <w:rFonts w:ascii="Arial" w:hAnsi="Arial" w:cs="Arial"/>
          <w:i/>
          <w:szCs w:val="23"/>
        </w:rPr>
        <w:t xml:space="preserve">, ki je z vzhoda varoval Italijo. Potekal je od </w:t>
      </w:r>
      <w:proofErr w:type="spellStart"/>
      <w:r w:rsidRPr="00FE2FB3">
        <w:rPr>
          <w:rFonts w:ascii="Arial" w:hAnsi="Arial" w:cs="Arial"/>
          <w:i/>
          <w:szCs w:val="23"/>
        </w:rPr>
        <w:t>Tarsatice</w:t>
      </w:r>
      <w:proofErr w:type="spellEnd"/>
      <w:r w:rsidRPr="00FE2FB3">
        <w:rPr>
          <w:rFonts w:ascii="Arial" w:hAnsi="Arial" w:cs="Arial"/>
          <w:i/>
          <w:szCs w:val="23"/>
        </w:rPr>
        <w:t xml:space="preserve"> (</w:t>
      </w:r>
      <w:proofErr w:type="spellStart"/>
      <w:r w:rsidRPr="00FE2FB3">
        <w:rPr>
          <w:rFonts w:ascii="Arial" w:hAnsi="Arial" w:cs="Arial"/>
          <w:i/>
          <w:szCs w:val="23"/>
        </w:rPr>
        <w:t>Trsat</w:t>
      </w:r>
      <w:proofErr w:type="spellEnd"/>
      <w:r w:rsidRPr="00FE2FB3">
        <w:rPr>
          <w:rFonts w:ascii="Arial" w:hAnsi="Arial" w:cs="Arial"/>
          <w:i/>
          <w:szCs w:val="23"/>
        </w:rPr>
        <w:t xml:space="preserve"> pri Reki) v Kvarnerskem zalivu na jugu do Ziljske doline na severu. Po </w:t>
      </w:r>
      <w:proofErr w:type="spellStart"/>
      <w:r w:rsidRPr="00FE2FB3">
        <w:rPr>
          <w:rFonts w:ascii="Arial" w:hAnsi="Arial" w:cs="Arial"/>
          <w:i/>
          <w:szCs w:val="23"/>
        </w:rPr>
        <w:t>Ammian</w:t>
      </w:r>
      <w:proofErr w:type="spellEnd"/>
      <w:r w:rsidRPr="00FE2FB3">
        <w:rPr>
          <w:rFonts w:ascii="Arial" w:hAnsi="Arial" w:cs="Arial"/>
          <w:i/>
          <w:szCs w:val="23"/>
        </w:rPr>
        <w:t>(</w:t>
      </w:r>
      <w:proofErr w:type="spellStart"/>
      <w:r w:rsidRPr="00FE2FB3">
        <w:rPr>
          <w:rFonts w:ascii="Arial" w:hAnsi="Arial" w:cs="Arial"/>
          <w:i/>
          <w:szCs w:val="23"/>
        </w:rPr>
        <w:t>us</w:t>
      </w:r>
      <w:proofErr w:type="spellEnd"/>
      <w:r w:rsidRPr="00FE2FB3">
        <w:rPr>
          <w:rFonts w:ascii="Arial" w:hAnsi="Arial" w:cs="Arial"/>
          <w:i/>
          <w:szCs w:val="23"/>
        </w:rPr>
        <w:t xml:space="preserve">)u </w:t>
      </w:r>
      <w:proofErr w:type="spellStart"/>
      <w:r w:rsidRPr="00FE2FB3">
        <w:rPr>
          <w:rFonts w:ascii="Arial" w:hAnsi="Arial" w:cs="Arial"/>
          <w:i/>
          <w:szCs w:val="23"/>
        </w:rPr>
        <w:t>Marcellin</w:t>
      </w:r>
      <w:proofErr w:type="spellEnd"/>
      <w:r w:rsidRPr="00FE2FB3">
        <w:rPr>
          <w:rFonts w:ascii="Arial" w:hAnsi="Arial" w:cs="Arial"/>
          <w:i/>
          <w:szCs w:val="23"/>
        </w:rPr>
        <w:t>(</w:t>
      </w:r>
      <w:proofErr w:type="spellStart"/>
      <w:r w:rsidRPr="00FE2FB3">
        <w:rPr>
          <w:rFonts w:ascii="Arial" w:hAnsi="Arial" w:cs="Arial"/>
          <w:i/>
          <w:szCs w:val="23"/>
        </w:rPr>
        <w:t>us</w:t>
      </w:r>
      <w:proofErr w:type="spellEnd"/>
      <w:r w:rsidRPr="00FE2FB3">
        <w:rPr>
          <w:rFonts w:ascii="Arial" w:hAnsi="Arial" w:cs="Arial"/>
          <w:i/>
          <w:szCs w:val="23"/>
        </w:rPr>
        <w:t xml:space="preserve">)u, časniku in zgodovinarju iz 4. stoletja, se je zanj uveljavilo ime </w:t>
      </w:r>
      <w:proofErr w:type="spellStart"/>
      <w:r w:rsidRPr="00FE2FB3">
        <w:rPr>
          <w:rFonts w:ascii="Arial" w:hAnsi="Arial" w:cs="Arial"/>
          <w:i/>
          <w:iCs/>
          <w:szCs w:val="23"/>
        </w:rPr>
        <w:t>claustra</w:t>
      </w:r>
      <w:proofErr w:type="spellEnd"/>
      <w:r w:rsidRPr="00FE2FB3">
        <w:rPr>
          <w:rFonts w:ascii="Arial" w:hAnsi="Arial" w:cs="Arial"/>
          <w:i/>
          <w:iCs/>
          <w:szCs w:val="23"/>
        </w:rPr>
        <w:t xml:space="preserve"> </w:t>
      </w:r>
      <w:proofErr w:type="spellStart"/>
      <w:r w:rsidRPr="00FE2FB3">
        <w:rPr>
          <w:rFonts w:ascii="Arial" w:hAnsi="Arial" w:cs="Arial"/>
          <w:i/>
          <w:iCs/>
          <w:szCs w:val="23"/>
        </w:rPr>
        <w:t>Alpium</w:t>
      </w:r>
      <w:proofErr w:type="spellEnd"/>
      <w:r w:rsidRPr="00FE2FB3">
        <w:rPr>
          <w:rFonts w:ascii="Arial" w:hAnsi="Arial" w:cs="Arial"/>
          <w:i/>
          <w:iCs/>
          <w:szCs w:val="23"/>
        </w:rPr>
        <w:t xml:space="preserve"> </w:t>
      </w:r>
      <w:proofErr w:type="spellStart"/>
      <w:r w:rsidRPr="00FE2FB3">
        <w:rPr>
          <w:rFonts w:ascii="Arial" w:hAnsi="Arial" w:cs="Arial"/>
          <w:i/>
          <w:iCs/>
          <w:szCs w:val="23"/>
        </w:rPr>
        <w:t>Iuliarum</w:t>
      </w:r>
      <w:proofErr w:type="spellEnd"/>
      <w:r w:rsidRPr="00FE2FB3">
        <w:rPr>
          <w:rFonts w:ascii="Arial" w:hAnsi="Arial" w:cs="Arial"/>
          <w:i/>
          <w:szCs w:val="23"/>
        </w:rPr>
        <w:t>. Zapore so bile del večjega obrambnega sistema Italije na celotni alpski verigi od Ligurije do Kvarnerja (</w:t>
      </w:r>
      <w:proofErr w:type="spellStart"/>
      <w:r w:rsidRPr="00FE2FB3">
        <w:rPr>
          <w:rFonts w:ascii="Arial" w:hAnsi="Arial" w:cs="Arial"/>
          <w:i/>
          <w:iCs/>
          <w:szCs w:val="23"/>
        </w:rPr>
        <w:t>tractus</w:t>
      </w:r>
      <w:proofErr w:type="spellEnd"/>
      <w:r w:rsidRPr="00FE2FB3">
        <w:rPr>
          <w:rFonts w:ascii="Arial" w:hAnsi="Arial" w:cs="Arial"/>
          <w:i/>
          <w:iCs/>
          <w:szCs w:val="23"/>
        </w:rPr>
        <w:t xml:space="preserve"> </w:t>
      </w:r>
      <w:proofErr w:type="spellStart"/>
      <w:r w:rsidRPr="00FE2FB3">
        <w:rPr>
          <w:rFonts w:ascii="Arial" w:hAnsi="Arial" w:cs="Arial"/>
          <w:i/>
          <w:iCs/>
          <w:szCs w:val="23"/>
        </w:rPr>
        <w:t>Italiae</w:t>
      </w:r>
      <w:proofErr w:type="spellEnd"/>
      <w:r w:rsidRPr="00FE2FB3">
        <w:rPr>
          <w:rFonts w:ascii="Arial" w:hAnsi="Arial" w:cs="Arial"/>
          <w:i/>
          <w:iCs/>
          <w:szCs w:val="23"/>
        </w:rPr>
        <w:t xml:space="preserve"> circa </w:t>
      </w:r>
      <w:proofErr w:type="spellStart"/>
      <w:r w:rsidRPr="00FE2FB3">
        <w:rPr>
          <w:rFonts w:ascii="Arial" w:hAnsi="Arial" w:cs="Arial"/>
          <w:i/>
          <w:iCs/>
          <w:szCs w:val="23"/>
        </w:rPr>
        <w:t>Alpes</w:t>
      </w:r>
      <w:proofErr w:type="spellEnd"/>
      <w:r w:rsidRPr="00FE2FB3">
        <w:rPr>
          <w:rFonts w:ascii="Arial" w:hAnsi="Arial" w:cs="Arial"/>
          <w:i/>
          <w:szCs w:val="23"/>
        </w:rPr>
        <w:t xml:space="preserve">), njegov regionalni operativni štab pa je bil po vsej verjetnosti v Castri (Ajdovščina) in na Hrušici (Ad </w:t>
      </w:r>
      <w:proofErr w:type="spellStart"/>
      <w:r w:rsidRPr="00FE2FB3">
        <w:rPr>
          <w:rFonts w:ascii="Arial" w:hAnsi="Arial" w:cs="Arial"/>
          <w:i/>
          <w:szCs w:val="23"/>
        </w:rPr>
        <w:t>Pirum</w:t>
      </w:r>
      <w:proofErr w:type="spellEnd"/>
      <w:r w:rsidRPr="00FE2FB3">
        <w:rPr>
          <w:rFonts w:ascii="Arial" w:hAnsi="Arial" w:cs="Arial"/>
          <w:i/>
          <w:szCs w:val="23"/>
        </w:rPr>
        <w:t xml:space="preserve">, Okra). Po 4. stoletju so zapore priložnostno uporabljali le še na posameznih odsekih. </w:t>
      </w:r>
    </w:p>
    <w:p w:rsidR="0034409B" w:rsidRPr="00FE2FB3" w:rsidRDefault="00FE2FB3" w:rsidP="00FE2FB3">
      <w:pPr>
        <w:rPr>
          <w:rStyle w:val="Hiperpovezava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i/>
          <w:sz w:val="20"/>
          <w:szCs w:val="20"/>
        </w:rPr>
        <w:t xml:space="preserve">(Štih, P., Simoniti, V. in </w:t>
      </w:r>
      <w:r w:rsidR="0034409B" w:rsidRPr="00FE2FB3">
        <w:rPr>
          <w:rFonts w:ascii="Arial" w:hAnsi="Arial" w:cs="Arial"/>
          <w:i/>
          <w:sz w:val="20"/>
          <w:szCs w:val="20"/>
        </w:rPr>
        <w:t>Vodopivec</w:t>
      </w:r>
      <w:r>
        <w:rPr>
          <w:rFonts w:ascii="Arial" w:hAnsi="Arial" w:cs="Arial"/>
          <w:i/>
          <w:sz w:val="20"/>
          <w:szCs w:val="20"/>
        </w:rPr>
        <w:t>, P. Slovenska zgodovina.</w:t>
      </w:r>
      <w:r w:rsidR="0034409B" w:rsidRPr="00FE2FB3">
        <w:rPr>
          <w:rFonts w:ascii="Arial" w:hAnsi="Arial" w:cs="Arial"/>
          <w:i/>
          <w:sz w:val="20"/>
          <w:szCs w:val="20"/>
        </w:rPr>
        <w:t xml:space="preserve"> Dostopno na </w:t>
      </w:r>
      <w:hyperlink r:id="rId14" w:history="1">
        <w:r w:rsidR="0034409B" w:rsidRPr="00FE2FB3">
          <w:rPr>
            <w:rStyle w:val="Hiperpovezava"/>
            <w:rFonts w:ascii="Arial" w:hAnsi="Arial" w:cs="Arial"/>
            <w:i/>
            <w:sz w:val="20"/>
            <w:szCs w:val="20"/>
          </w:rPr>
          <w:t>http://sistory.si/publikacije/prenos/?urn=SISTORY:ID:902</w:t>
        </w:r>
      </w:hyperlink>
      <w:r>
        <w:rPr>
          <w:rStyle w:val="Hiperpovezava"/>
          <w:rFonts w:ascii="Arial" w:hAnsi="Arial" w:cs="Arial"/>
          <w:i/>
          <w:color w:val="auto"/>
          <w:sz w:val="20"/>
          <w:szCs w:val="20"/>
          <w:u w:val="none"/>
        </w:rPr>
        <w:t>, dostop: 8. 2. 2014.)</w:t>
      </w:r>
    </w:p>
    <w:p w:rsidR="00D53DE8" w:rsidRDefault="00D53DE8" w:rsidP="00FE2FB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Vir</w:t>
      </w:r>
      <w:r w:rsidR="00FE2FB3">
        <w:rPr>
          <w:rFonts w:ascii="Arial" w:hAnsi="Arial" w:cs="Arial"/>
          <w:sz w:val="24"/>
        </w:rPr>
        <w:t xml:space="preserve"> G</w:t>
      </w:r>
    </w:p>
    <w:p w:rsidR="0034409B" w:rsidRPr="00FE2FB3" w:rsidRDefault="00D53DE8" w:rsidP="00FE2FB3">
      <w:pPr>
        <w:jc w:val="both"/>
        <w:rPr>
          <w:rFonts w:ascii="Arial" w:hAnsi="Arial" w:cs="Arial"/>
          <w:i/>
        </w:rPr>
      </w:pPr>
      <w:r w:rsidRPr="00FE2FB3">
        <w:rPr>
          <w:rFonts w:ascii="Arial" w:hAnsi="Arial" w:cs="Arial"/>
          <w:i/>
        </w:rPr>
        <w:t xml:space="preserve">Strateški pomen tega prostora se odraža tudi v več prečenjih vojska rimskih cesarjev, ki so se zapletli v boj za oblast in hoteli osvojiti Italijo oziroma Rim kot središče rimskega cesarstva. </w:t>
      </w:r>
      <w:r w:rsidR="0034409B" w:rsidRPr="00FE2FB3">
        <w:rPr>
          <w:rFonts w:ascii="Arial" w:hAnsi="Arial" w:cs="Arial"/>
          <w:i/>
        </w:rPr>
        <w:t xml:space="preserve"> /…/ Pomen julijsko-alpskega vojnega območja je močno izstopalo v državljanskih vojnah, zlasti leta 394, v drugi državljanski vojni cesarja Teodozija I.  /…/ Zapore so torej le oteževale boj za oblast v državljanskih vojnah, namesto da bi zaustavljale barbarske napadalce.</w:t>
      </w:r>
    </w:p>
    <w:p w:rsidR="004C706C" w:rsidRDefault="00FE2FB3" w:rsidP="00FE2FB3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</w:t>
      </w:r>
      <w:r w:rsidR="0034409B" w:rsidRPr="00FE2FB3">
        <w:rPr>
          <w:rFonts w:ascii="Arial" w:hAnsi="Arial" w:cs="Arial"/>
          <w:i/>
          <w:sz w:val="20"/>
        </w:rPr>
        <w:t xml:space="preserve">Božič, D. </w:t>
      </w:r>
      <w:r>
        <w:rPr>
          <w:rFonts w:ascii="Arial" w:hAnsi="Arial" w:cs="Arial"/>
          <w:i/>
          <w:sz w:val="20"/>
        </w:rPr>
        <w:t>(</w:t>
      </w:r>
      <w:r w:rsidR="0034409B" w:rsidRPr="00FE2FB3">
        <w:rPr>
          <w:rFonts w:ascii="Arial" w:hAnsi="Arial" w:cs="Arial"/>
          <w:i/>
          <w:sz w:val="20"/>
        </w:rPr>
        <w:t>1999</w:t>
      </w:r>
      <w:r>
        <w:rPr>
          <w:rFonts w:ascii="Arial" w:hAnsi="Arial" w:cs="Arial"/>
          <w:i/>
          <w:sz w:val="20"/>
        </w:rPr>
        <w:t>)</w:t>
      </w:r>
      <w:r w:rsidR="0034409B" w:rsidRPr="00FE2FB3">
        <w:rPr>
          <w:rFonts w:ascii="Arial" w:hAnsi="Arial" w:cs="Arial"/>
          <w:i/>
          <w:sz w:val="20"/>
        </w:rPr>
        <w:t>. Zakladi tisočletij: zgodovina Slovenije od neandertalca do Slovanov</w:t>
      </w:r>
      <w:r>
        <w:rPr>
          <w:rFonts w:ascii="Arial" w:hAnsi="Arial" w:cs="Arial"/>
          <w:i/>
          <w:sz w:val="20"/>
        </w:rPr>
        <w:t>. Ljubljana: Modrijan, str. 314–</w:t>
      </w:r>
      <w:r w:rsidR="0034409B" w:rsidRPr="00FE2FB3">
        <w:rPr>
          <w:rFonts w:ascii="Arial" w:hAnsi="Arial" w:cs="Arial"/>
          <w:i/>
          <w:sz w:val="20"/>
        </w:rPr>
        <w:t>316.</w:t>
      </w:r>
      <w:r>
        <w:rPr>
          <w:rFonts w:ascii="Arial" w:hAnsi="Arial" w:cs="Arial"/>
          <w:i/>
          <w:sz w:val="20"/>
        </w:rPr>
        <w:t>)</w:t>
      </w:r>
    </w:p>
    <w:p w:rsidR="00FE2FB3" w:rsidRPr="00FE2FB3" w:rsidRDefault="00FE2FB3" w:rsidP="00FE2FB3">
      <w:pPr>
        <w:rPr>
          <w:rFonts w:ascii="Arial" w:hAnsi="Arial" w:cs="Arial"/>
          <w:i/>
          <w:sz w:val="24"/>
        </w:rPr>
      </w:pPr>
    </w:p>
    <w:p w:rsidR="004C706C" w:rsidRPr="00840DAA" w:rsidRDefault="00840DAA" w:rsidP="00840DAA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color w:val="0070C0"/>
          <w:sz w:val="24"/>
        </w:rPr>
      </w:pPr>
      <w:r w:rsidRPr="00840DAA">
        <w:rPr>
          <w:rFonts w:ascii="Arial" w:hAnsi="Arial" w:cs="Arial"/>
          <w:color w:val="FF0000"/>
          <w:sz w:val="24"/>
        </w:rPr>
        <w:t>Kako imenujemo ogromn</w:t>
      </w:r>
      <w:r w:rsidR="00FE2FB3">
        <w:rPr>
          <w:rFonts w:ascii="Arial" w:hAnsi="Arial" w:cs="Arial"/>
          <w:color w:val="FF0000"/>
          <w:sz w:val="24"/>
        </w:rPr>
        <w:t>e posesti, ki jih navaja</w:t>
      </w:r>
      <w:r w:rsidRPr="00840DAA">
        <w:rPr>
          <w:rFonts w:ascii="Arial" w:hAnsi="Arial" w:cs="Arial"/>
          <w:color w:val="FF0000"/>
          <w:sz w:val="24"/>
        </w:rPr>
        <w:t xml:space="preserve"> vir</w:t>
      </w:r>
      <w:r w:rsidR="00FE2FB3">
        <w:rPr>
          <w:rFonts w:ascii="Arial" w:hAnsi="Arial" w:cs="Arial"/>
          <w:color w:val="FF0000"/>
          <w:sz w:val="24"/>
        </w:rPr>
        <w:t xml:space="preserve"> H</w:t>
      </w:r>
      <w:r w:rsidRPr="00840DAA">
        <w:rPr>
          <w:rFonts w:ascii="Arial" w:hAnsi="Arial" w:cs="Arial"/>
          <w:color w:val="FF0000"/>
          <w:sz w:val="24"/>
        </w:rPr>
        <w:t xml:space="preserve">? </w:t>
      </w:r>
      <w:r w:rsidRPr="00840DAA">
        <w:rPr>
          <w:rFonts w:ascii="Arial" w:hAnsi="Arial" w:cs="Arial"/>
          <w:color w:val="0070C0"/>
          <w:sz w:val="24"/>
        </w:rPr>
        <w:t>Pojasni, zakaj jih na našem ozemlju ni bilo.</w:t>
      </w:r>
    </w:p>
    <w:p w:rsidR="00840DAA" w:rsidRDefault="00840DAA" w:rsidP="00840DAA">
      <w:pPr>
        <w:pStyle w:val="Odstavekseznama"/>
        <w:ind w:left="360"/>
        <w:rPr>
          <w:rFonts w:ascii="Arial" w:hAnsi="Arial" w:cs="Arial"/>
          <w:sz w:val="24"/>
        </w:rPr>
      </w:pPr>
    </w:p>
    <w:p w:rsidR="00840DAA" w:rsidRDefault="00840DAA" w:rsidP="00FE2FB3">
      <w:pPr>
        <w:pStyle w:val="Odstavekseznama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Vir</w:t>
      </w:r>
      <w:r w:rsidR="00FE2FB3">
        <w:rPr>
          <w:rFonts w:ascii="Arial" w:hAnsi="Arial" w:cs="Arial"/>
          <w:sz w:val="24"/>
        </w:rPr>
        <w:t xml:space="preserve"> H</w:t>
      </w:r>
    </w:p>
    <w:p w:rsidR="00FE2FB3" w:rsidRDefault="00FE2FB3" w:rsidP="00FE2FB3">
      <w:pPr>
        <w:pStyle w:val="Odstavekseznama"/>
        <w:ind w:left="0"/>
        <w:rPr>
          <w:rFonts w:ascii="Arial" w:hAnsi="Arial" w:cs="Arial"/>
          <w:sz w:val="24"/>
        </w:rPr>
      </w:pPr>
    </w:p>
    <w:p w:rsidR="00FE2FB3" w:rsidRPr="00FE2FB3" w:rsidRDefault="00840DAA" w:rsidP="00FE2FB3">
      <w:pPr>
        <w:pStyle w:val="Odstavekseznama"/>
        <w:ind w:left="0"/>
        <w:jc w:val="both"/>
        <w:rPr>
          <w:rFonts w:ascii="Arial" w:hAnsi="Arial" w:cs="Arial"/>
          <w:i/>
          <w:sz w:val="24"/>
        </w:rPr>
      </w:pPr>
      <w:r w:rsidRPr="00FE2FB3">
        <w:rPr>
          <w:rFonts w:ascii="Arial" w:hAnsi="Arial" w:cs="Arial"/>
          <w:i/>
          <w:sz w:val="24"/>
        </w:rPr>
        <w:t>Značilna oblika podeželske poselitve so bile posamične kmetije, imenovane vile rustike (</w:t>
      </w:r>
      <w:proofErr w:type="spellStart"/>
      <w:r w:rsidRPr="00FE2FB3">
        <w:rPr>
          <w:rFonts w:ascii="Arial" w:hAnsi="Arial" w:cs="Arial"/>
          <w:i/>
          <w:sz w:val="24"/>
        </w:rPr>
        <w:t>villae</w:t>
      </w:r>
      <w:proofErr w:type="spellEnd"/>
      <w:r w:rsidRPr="00FE2FB3">
        <w:rPr>
          <w:rFonts w:ascii="Arial" w:hAnsi="Arial" w:cs="Arial"/>
          <w:i/>
          <w:sz w:val="24"/>
        </w:rPr>
        <w:t xml:space="preserve"> </w:t>
      </w:r>
      <w:proofErr w:type="spellStart"/>
      <w:r w:rsidRPr="00FE2FB3">
        <w:rPr>
          <w:rFonts w:ascii="Arial" w:hAnsi="Arial" w:cs="Arial"/>
          <w:i/>
          <w:sz w:val="24"/>
        </w:rPr>
        <w:t>rusticae</w:t>
      </w:r>
      <w:proofErr w:type="spellEnd"/>
      <w:r w:rsidRPr="00FE2FB3">
        <w:rPr>
          <w:rFonts w:ascii="Arial" w:hAnsi="Arial" w:cs="Arial"/>
          <w:i/>
          <w:sz w:val="24"/>
        </w:rPr>
        <w:t>). Bile so središča večjih posesti. Postavljali so jih na zemljiščih, ki so bila primerna za poljedelstvo. Če sodimo po velikosti stavb, naravnem okolju in razsl</w:t>
      </w:r>
      <w:r w:rsidR="00FE2FB3">
        <w:rPr>
          <w:rFonts w:ascii="Arial" w:hAnsi="Arial" w:cs="Arial"/>
          <w:i/>
          <w:sz w:val="24"/>
        </w:rPr>
        <w:t>ojenosti družbe, so prevladovala</w:t>
      </w:r>
      <w:r w:rsidRPr="00FE2FB3">
        <w:rPr>
          <w:rFonts w:ascii="Arial" w:hAnsi="Arial" w:cs="Arial"/>
          <w:i/>
          <w:sz w:val="24"/>
        </w:rPr>
        <w:t xml:space="preserve"> sred</w:t>
      </w:r>
      <w:r w:rsidR="00FE2FB3">
        <w:rPr>
          <w:rFonts w:ascii="Arial" w:hAnsi="Arial" w:cs="Arial"/>
          <w:i/>
          <w:sz w:val="24"/>
        </w:rPr>
        <w:t>nje velika</w:t>
      </w:r>
      <w:r w:rsidRPr="00FE2FB3">
        <w:rPr>
          <w:rFonts w:ascii="Arial" w:hAnsi="Arial" w:cs="Arial"/>
          <w:i/>
          <w:sz w:val="24"/>
        </w:rPr>
        <w:t xml:space="preserve"> posestva. </w:t>
      </w:r>
      <w:r w:rsidRPr="00FE2FB3">
        <w:rPr>
          <w:rFonts w:ascii="Arial" w:hAnsi="Arial" w:cs="Arial"/>
          <w:b/>
          <w:i/>
          <w:color w:val="000000" w:themeColor="text1"/>
          <w:sz w:val="24"/>
        </w:rPr>
        <w:t>Ogromnih posestev, na katerih bi delalo veliko število sužnjev</w:t>
      </w:r>
      <w:r w:rsidRPr="00FE2FB3">
        <w:rPr>
          <w:rFonts w:ascii="Arial" w:hAnsi="Arial" w:cs="Arial"/>
          <w:i/>
          <w:sz w:val="24"/>
        </w:rPr>
        <w:t>, na našem ozemlju ni bilo. Lastniki so bili kolonisti, ki so posestva dobili od države, pa tudi premožnejši predstavniki staroselskega prebivalstva.</w:t>
      </w:r>
    </w:p>
    <w:p w:rsidR="00840DAA" w:rsidRPr="00FE2FB3" w:rsidRDefault="00840DAA" w:rsidP="00FE2FB3">
      <w:pPr>
        <w:pStyle w:val="Odstavekseznama"/>
        <w:ind w:left="0"/>
        <w:jc w:val="both"/>
        <w:rPr>
          <w:rFonts w:ascii="Arial" w:hAnsi="Arial" w:cs="Arial"/>
          <w:i/>
          <w:sz w:val="24"/>
        </w:rPr>
      </w:pPr>
      <w:r w:rsidRPr="00FE2FB3">
        <w:rPr>
          <w:rFonts w:ascii="Arial" w:hAnsi="Arial" w:cs="Arial"/>
          <w:i/>
          <w:sz w:val="24"/>
        </w:rPr>
        <w:t xml:space="preserve"> </w:t>
      </w:r>
    </w:p>
    <w:p w:rsidR="00840DAA" w:rsidRPr="00FE2FB3" w:rsidRDefault="00FE2FB3" w:rsidP="00FE2FB3">
      <w:pPr>
        <w:pStyle w:val="Odstavekseznama"/>
        <w:ind w:left="0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0"/>
        </w:rPr>
        <w:t>(</w:t>
      </w:r>
      <w:r w:rsidR="00840DAA" w:rsidRPr="00FE2FB3">
        <w:rPr>
          <w:rFonts w:ascii="Arial" w:hAnsi="Arial" w:cs="Arial"/>
          <w:i/>
          <w:sz w:val="20"/>
        </w:rPr>
        <w:t xml:space="preserve">Božič, D. </w:t>
      </w:r>
      <w:r>
        <w:rPr>
          <w:rFonts w:ascii="Arial" w:hAnsi="Arial" w:cs="Arial"/>
          <w:i/>
          <w:sz w:val="20"/>
        </w:rPr>
        <w:t>(</w:t>
      </w:r>
      <w:r w:rsidR="00840DAA" w:rsidRPr="00FE2FB3">
        <w:rPr>
          <w:rFonts w:ascii="Arial" w:hAnsi="Arial" w:cs="Arial"/>
          <w:i/>
          <w:sz w:val="20"/>
        </w:rPr>
        <w:t>1999</w:t>
      </w:r>
      <w:r>
        <w:rPr>
          <w:rFonts w:ascii="Arial" w:hAnsi="Arial" w:cs="Arial"/>
          <w:i/>
          <w:sz w:val="20"/>
        </w:rPr>
        <w:t>)</w:t>
      </w:r>
      <w:r w:rsidR="00840DAA" w:rsidRPr="00FE2FB3">
        <w:rPr>
          <w:rFonts w:ascii="Arial" w:hAnsi="Arial" w:cs="Arial"/>
          <w:i/>
          <w:sz w:val="20"/>
        </w:rPr>
        <w:t>. Zakladi tisočletij: zgodovina Slovenije od neandertalca do Slovanov.</w:t>
      </w:r>
      <w:r>
        <w:rPr>
          <w:rFonts w:ascii="Arial" w:hAnsi="Arial" w:cs="Arial"/>
          <w:i/>
          <w:sz w:val="20"/>
        </w:rPr>
        <w:t xml:space="preserve"> Ljubljana: Modrijan, str. 346</w:t>
      </w:r>
      <w:r>
        <w:rPr>
          <w:rFonts w:ascii="Times New Roman" w:hAnsi="Times New Roman" w:cs="Times New Roman"/>
          <w:i/>
          <w:sz w:val="20"/>
        </w:rPr>
        <w:t>‒</w:t>
      </w:r>
      <w:r w:rsidR="00840DAA" w:rsidRPr="00FE2FB3">
        <w:rPr>
          <w:rFonts w:ascii="Arial" w:hAnsi="Arial" w:cs="Arial"/>
          <w:i/>
          <w:sz w:val="20"/>
        </w:rPr>
        <w:t>347</w:t>
      </w:r>
      <w:r>
        <w:rPr>
          <w:rFonts w:ascii="Arial" w:hAnsi="Arial" w:cs="Arial"/>
          <w:i/>
          <w:sz w:val="20"/>
        </w:rPr>
        <w:t>.)</w:t>
      </w:r>
    </w:p>
    <w:p w:rsidR="00840DAA" w:rsidRDefault="00840DAA" w:rsidP="00FE2FB3">
      <w:pPr>
        <w:pStyle w:val="Odstavekseznama"/>
        <w:ind w:left="0"/>
        <w:jc w:val="both"/>
        <w:rPr>
          <w:rFonts w:ascii="Arial" w:hAnsi="Arial" w:cs="Arial"/>
          <w:sz w:val="24"/>
        </w:rPr>
      </w:pPr>
    </w:p>
    <w:p w:rsidR="00FE2FB3" w:rsidRDefault="00FE2FB3" w:rsidP="00840DAA">
      <w:pPr>
        <w:pStyle w:val="Odstavekseznama"/>
        <w:ind w:left="0"/>
        <w:jc w:val="both"/>
        <w:rPr>
          <w:rFonts w:ascii="Arial" w:hAnsi="Arial" w:cs="Arial"/>
          <w:sz w:val="24"/>
        </w:rPr>
      </w:pPr>
    </w:p>
    <w:p w:rsidR="00FE2FB3" w:rsidRDefault="00FE2FB3" w:rsidP="00840DAA">
      <w:pPr>
        <w:pStyle w:val="Odstavekseznama"/>
        <w:ind w:left="0"/>
        <w:jc w:val="both"/>
        <w:rPr>
          <w:rFonts w:ascii="Arial" w:hAnsi="Arial" w:cs="Arial"/>
          <w:sz w:val="24"/>
        </w:rPr>
      </w:pPr>
    </w:p>
    <w:p w:rsidR="00FE2FB3" w:rsidRDefault="00FE2FB3" w:rsidP="00840DAA">
      <w:pPr>
        <w:pStyle w:val="Odstavekseznama"/>
        <w:ind w:left="0"/>
        <w:jc w:val="both"/>
        <w:rPr>
          <w:rFonts w:ascii="Arial" w:hAnsi="Arial" w:cs="Arial"/>
          <w:sz w:val="24"/>
        </w:rPr>
      </w:pPr>
    </w:p>
    <w:p w:rsidR="00FE2FB3" w:rsidRDefault="00FE2FB3" w:rsidP="00840DAA">
      <w:pPr>
        <w:pStyle w:val="Odstavekseznama"/>
        <w:ind w:left="0"/>
        <w:jc w:val="both"/>
        <w:rPr>
          <w:rFonts w:ascii="Arial" w:hAnsi="Arial" w:cs="Arial"/>
          <w:sz w:val="24"/>
        </w:rPr>
      </w:pPr>
    </w:p>
    <w:p w:rsidR="00D53DE8" w:rsidRPr="00FE2FB3" w:rsidRDefault="00D53DE8" w:rsidP="0034409B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color w:val="00B050"/>
          <w:sz w:val="24"/>
        </w:rPr>
      </w:pPr>
      <w:r w:rsidRPr="0034409B">
        <w:rPr>
          <w:rFonts w:ascii="Arial" w:hAnsi="Arial" w:cs="Arial"/>
          <w:sz w:val="24"/>
        </w:rPr>
        <w:t xml:space="preserve">Na podlagi spletnih povezav </w:t>
      </w:r>
      <w:hyperlink r:id="rId15" w:history="1">
        <w:r w:rsidRPr="0034409B">
          <w:rPr>
            <w:rStyle w:val="Hiperpovezava"/>
            <w:rFonts w:ascii="Arial" w:hAnsi="Arial" w:cs="Arial"/>
            <w:sz w:val="24"/>
          </w:rPr>
          <w:t>http://www.radolca.si/mosnje-villa-rustica/</w:t>
        </w:r>
      </w:hyperlink>
      <w:r w:rsidRPr="0034409B">
        <w:rPr>
          <w:rStyle w:val="Hiperpovezava"/>
          <w:rFonts w:ascii="Arial" w:hAnsi="Arial" w:cs="Arial"/>
          <w:color w:val="auto"/>
          <w:sz w:val="24"/>
          <w:u w:val="none"/>
        </w:rPr>
        <w:t xml:space="preserve"> </w:t>
      </w:r>
      <w:r w:rsidR="00FE2FB3">
        <w:rPr>
          <w:rStyle w:val="Hiperpovezava"/>
          <w:rFonts w:ascii="Arial" w:hAnsi="Arial" w:cs="Arial"/>
          <w:color w:val="auto"/>
          <w:sz w:val="24"/>
          <w:u w:val="none"/>
        </w:rPr>
        <w:t xml:space="preserve">(dostop: 8. 2. 2014) </w:t>
      </w:r>
      <w:r w:rsidRPr="0034409B">
        <w:rPr>
          <w:rStyle w:val="Hiperpovezava"/>
          <w:rFonts w:ascii="Arial" w:hAnsi="Arial" w:cs="Arial"/>
          <w:color w:val="auto"/>
          <w:sz w:val="24"/>
          <w:u w:val="none"/>
        </w:rPr>
        <w:t xml:space="preserve">in </w:t>
      </w:r>
      <w:hyperlink r:id="rId16" w:history="1">
        <w:r w:rsidRPr="00FE2FB3">
          <w:rPr>
            <w:rStyle w:val="Hiperpovezava"/>
            <w:rFonts w:ascii="Arial" w:hAnsi="Arial" w:cs="Arial"/>
            <w:sz w:val="24"/>
            <w:szCs w:val="24"/>
          </w:rPr>
          <w:t>http://www.rtvsl</w:t>
        </w:r>
        <w:bookmarkStart w:id="0" w:name="_GoBack"/>
        <w:bookmarkEnd w:id="0"/>
        <w:r w:rsidRPr="00FE2FB3">
          <w:rPr>
            <w:rStyle w:val="Hiperpovezava"/>
            <w:rFonts w:ascii="Arial" w:hAnsi="Arial" w:cs="Arial"/>
            <w:sz w:val="24"/>
            <w:szCs w:val="24"/>
          </w:rPr>
          <w:t>o.si/kultura/drugo/kdaj-za-turiste-z-bleda-in-od-drugod-na-ogled-rimska-vila-v-mosnjah/259120</w:t>
        </w:r>
      </w:hyperlink>
      <w:r w:rsidRPr="00FE2FB3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FE2FB3">
        <w:rPr>
          <w:rFonts w:ascii="Arial" w:hAnsi="Arial" w:cs="Arial"/>
          <w:sz w:val="24"/>
          <w:szCs w:val="24"/>
        </w:rPr>
        <w:t xml:space="preserve"> </w:t>
      </w:r>
      <w:r w:rsidR="00FE2FB3" w:rsidRPr="00FE2FB3">
        <w:rPr>
          <w:rFonts w:ascii="Arial" w:hAnsi="Arial" w:cs="Arial"/>
          <w:sz w:val="24"/>
          <w:szCs w:val="24"/>
        </w:rPr>
        <w:t>(dostop: 8. 2. 2014)</w:t>
      </w:r>
      <w:r w:rsidR="00FE2FB3">
        <w:t xml:space="preserve"> </w:t>
      </w:r>
      <w:r w:rsidRPr="0034409B">
        <w:rPr>
          <w:rFonts w:ascii="Arial" w:hAnsi="Arial" w:cs="Arial"/>
          <w:color w:val="0070C0"/>
          <w:sz w:val="24"/>
        </w:rPr>
        <w:t xml:space="preserve">pojasni, kako bi bilo potrebno ohranjati kulturno dediščino na primeru vile rustike odkrite leta 2007 v Mošnjah pri Radovljici </w:t>
      </w:r>
      <w:r w:rsidRPr="0034409B">
        <w:rPr>
          <w:rFonts w:ascii="Arial" w:hAnsi="Arial" w:cs="Arial"/>
          <w:color w:val="00B050"/>
          <w:sz w:val="24"/>
        </w:rPr>
        <w:t xml:space="preserve">in pripravi konkretni predlog za varovanje tega kulturnega spomenika. </w:t>
      </w:r>
      <w:r w:rsidRPr="00FE2FB3">
        <w:rPr>
          <w:rFonts w:ascii="Arial" w:hAnsi="Arial" w:cs="Arial"/>
          <w:color w:val="00B050"/>
          <w:sz w:val="24"/>
        </w:rPr>
        <w:t xml:space="preserve">Svoj </w:t>
      </w:r>
      <w:r w:rsidR="00FE2FB3" w:rsidRPr="00FE2FB3">
        <w:rPr>
          <w:rFonts w:ascii="Arial" w:hAnsi="Arial" w:cs="Arial"/>
          <w:color w:val="00B050"/>
          <w:sz w:val="24"/>
        </w:rPr>
        <w:t>odgovor zapiši v obliki esejskega razmišljanja, ki naj obsega med 350</w:t>
      </w:r>
      <w:r w:rsidR="00FE2FB3" w:rsidRPr="00FE2FB3">
        <w:rPr>
          <w:rFonts w:ascii="Times New Roman" w:hAnsi="Times New Roman" w:cs="Times New Roman"/>
          <w:color w:val="00B050"/>
          <w:sz w:val="24"/>
        </w:rPr>
        <w:t>‒</w:t>
      </w:r>
      <w:r w:rsidRPr="00FE2FB3">
        <w:rPr>
          <w:rFonts w:ascii="Arial" w:hAnsi="Arial" w:cs="Arial"/>
          <w:color w:val="00B050"/>
          <w:sz w:val="24"/>
        </w:rPr>
        <w:t>500 besed. Poroči</w:t>
      </w:r>
      <w:r w:rsidR="00FE2FB3" w:rsidRPr="00FE2FB3">
        <w:rPr>
          <w:rFonts w:ascii="Arial" w:hAnsi="Arial" w:cs="Arial"/>
          <w:color w:val="00B050"/>
          <w:sz w:val="24"/>
        </w:rPr>
        <w:t xml:space="preserve">lo oddaj v </w:t>
      </w:r>
      <w:proofErr w:type="spellStart"/>
      <w:r w:rsidR="00FE2FB3" w:rsidRPr="00FE2FB3">
        <w:rPr>
          <w:rFonts w:ascii="Arial" w:hAnsi="Arial" w:cs="Arial"/>
          <w:color w:val="00B050"/>
          <w:sz w:val="24"/>
        </w:rPr>
        <w:t>eL</w:t>
      </w:r>
      <w:r w:rsidRPr="00FE2FB3">
        <w:rPr>
          <w:rFonts w:ascii="Arial" w:hAnsi="Arial" w:cs="Arial"/>
          <w:color w:val="00B050"/>
          <w:sz w:val="24"/>
        </w:rPr>
        <w:t>istovnik</w:t>
      </w:r>
      <w:proofErr w:type="spellEnd"/>
      <w:r w:rsidRPr="00FE2FB3">
        <w:rPr>
          <w:rFonts w:ascii="Arial" w:hAnsi="Arial" w:cs="Arial"/>
          <w:color w:val="00B050"/>
          <w:sz w:val="24"/>
        </w:rPr>
        <w:t>.</w:t>
      </w:r>
    </w:p>
    <w:p w:rsidR="0034409B" w:rsidRDefault="0034409B" w:rsidP="0034409B">
      <w:pPr>
        <w:pStyle w:val="Odstavekseznama"/>
        <w:ind w:left="360"/>
        <w:jc w:val="both"/>
        <w:rPr>
          <w:rFonts w:ascii="Arial" w:hAnsi="Arial" w:cs="Arial"/>
          <w:sz w:val="24"/>
        </w:rPr>
      </w:pPr>
    </w:p>
    <w:p w:rsidR="005F2484" w:rsidRDefault="005F2484" w:rsidP="0034409B">
      <w:pPr>
        <w:pStyle w:val="Odstavekseznama"/>
        <w:ind w:left="360"/>
        <w:jc w:val="both"/>
        <w:rPr>
          <w:rFonts w:ascii="Arial" w:hAnsi="Arial" w:cs="Arial"/>
          <w:sz w:val="24"/>
        </w:rPr>
      </w:pPr>
    </w:p>
    <w:p w:rsidR="0034409B" w:rsidRDefault="0034409B" w:rsidP="0034409B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Rimljani so na slovensko ozemlje prinesli številne novosti. </w:t>
      </w:r>
      <w:r w:rsidRPr="0034409B">
        <w:rPr>
          <w:rFonts w:ascii="Arial" w:hAnsi="Arial" w:cs="Arial"/>
          <w:color w:val="FF0000"/>
          <w:sz w:val="24"/>
        </w:rPr>
        <w:t>Svoje ugotovitve strni v spodnjo razpredelnico, tako da jo primerno dopolniš. Zapiši, katere novosti so prinesli</w:t>
      </w:r>
      <w:r w:rsidR="00D677E9">
        <w:rPr>
          <w:rFonts w:ascii="Arial" w:hAnsi="Arial" w:cs="Arial"/>
          <w:color w:val="FF0000"/>
          <w:sz w:val="24"/>
        </w:rPr>
        <w:t xml:space="preserve"> Rimljani</w:t>
      </w:r>
      <w:r w:rsidRPr="0034409B">
        <w:rPr>
          <w:rFonts w:ascii="Arial" w:hAnsi="Arial" w:cs="Arial"/>
          <w:color w:val="FF0000"/>
          <w:sz w:val="24"/>
        </w:rPr>
        <w:t xml:space="preserve"> v določeno gospodarsko panogo oz. </w:t>
      </w:r>
      <w:r w:rsidR="00D677E9">
        <w:rPr>
          <w:rFonts w:ascii="Arial" w:hAnsi="Arial" w:cs="Arial"/>
          <w:color w:val="FF0000"/>
          <w:sz w:val="24"/>
        </w:rPr>
        <w:t xml:space="preserve">navedi vsaj </w:t>
      </w:r>
      <w:r w:rsidR="00FE2FB3">
        <w:rPr>
          <w:rFonts w:ascii="Arial" w:hAnsi="Arial" w:cs="Arial"/>
          <w:color w:val="FF0000"/>
          <w:sz w:val="24"/>
        </w:rPr>
        <w:t xml:space="preserve">dve </w:t>
      </w:r>
      <w:r w:rsidR="00D677E9">
        <w:rPr>
          <w:rFonts w:ascii="Arial" w:hAnsi="Arial" w:cs="Arial"/>
          <w:color w:val="FF0000"/>
          <w:sz w:val="24"/>
        </w:rPr>
        <w:t>značilnosti le-te.</w:t>
      </w:r>
    </w:p>
    <w:p w:rsidR="0034409B" w:rsidRDefault="0034409B" w:rsidP="0034409B">
      <w:pPr>
        <w:pStyle w:val="Odstavekseznama"/>
        <w:ind w:left="360"/>
        <w:jc w:val="both"/>
        <w:rPr>
          <w:rFonts w:ascii="Arial" w:hAnsi="Arial" w:cs="Arial"/>
          <w:sz w:val="24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4469"/>
        <w:gridCol w:w="4459"/>
      </w:tblGrid>
      <w:tr w:rsidR="0034409B" w:rsidTr="0034409B">
        <w:tc>
          <w:tcPr>
            <w:tcW w:w="4606" w:type="dxa"/>
          </w:tcPr>
          <w:p w:rsidR="0034409B" w:rsidRPr="00D677E9" w:rsidRDefault="00FE2FB3" w:rsidP="0034409B">
            <w:pPr>
              <w:pStyle w:val="Odstavekseznama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</w:t>
            </w:r>
            <w:r w:rsidR="0034409B" w:rsidRPr="00D677E9">
              <w:rPr>
                <w:rFonts w:ascii="Arial" w:hAnsi="Arial" w:cs="Arial"/>
                <w:b/>
                <w:sz w:val="24"/>
              </w:rPr>
              <w:t>ospodarska panoga</w:t>
            </w:r>
          </w:p>
        </w:tc>
        <w:tc>
          <w:tcPr>
            <w:tcW w:w="4606" w:type="dxa"/>
          </w:tcPr>
          <w:p w:rsidR="0034409B" w:rsidRPr="00D677E9" w:rsidRDefault="00FE2FB3" w:rsidP="0034409B">
            <w:pPr>
              <w:pStyle w:val="Odstavekseznama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</w:t>
            </w:r>
            <w:r w:rsidR="0034409B" w:rsidRPr="00D677E9">
              <w:rPr>
                <w:rFonts w:ascii="Arial" w:hAnsi="Arial" w:cs="Arial"/>
                <w:b/>
                <w:sz w:val="24"/>
              </w:rPr>
              <w:t>ovosti</w:t>
            </w:r>
            <w:r w:rsidR="00D677E9" w:rsidRPr="00D677E9">
              <w:rPr>
                <w:rFonts w:ascii="Arial" w:hAnsi="Arial" w:cs="Arial"/>
                <w:b/>
                <w:sz w:val="24"/>
              </w:rPr>
              <w:t xml:space="preserve"> /značilnosti</w:t>
            </w:r>
          </w:p>
        </w:tc>
      </w:tr>
      <w:tr w:rsidR="0034409B" w:rsidTr="0034409B">
        <w:tc>
          <w:tcPr>
            <w:tcW w:w="4606" w:type="dxa"/>
          </w:tcPr>
          <w:p w:rsidR="0034409B" w:rsidRPr="00D677E9" w:rsidRDefault="00FE2FB3" w:rsidP="0034409B">
            <w:pPr>
              <w:pStyle w:val="Odstavekseznama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</w:t>
            </w:r>
            <w:r w:rsidR="0034409B" w:rsidRPr="00D677E9">
              <w:rPr>
                <w:rFonts w:ascii="Arial" w:hAnsi="Arial" w:cs="Arial"/>
                <w:b/>
                <w:sz w:val="24"/>
              </w:rPr>
              <w:t>oljedelstvo</w:t>
            </w:r>
          </w:p>
        </w:tc>
        <w:tc>
          <w:tcPr>
            <w:tcW w:w="4606" w:type="dxa"/>
          </w:tcPr>
          <w:p w:rsidR="0034409B" w:rsidRPr="00D677E9" w:rsidRDefault="0034409B" w:rsidP="0034409B">
            <w:pPr>
              <w:pStyle w:val="Odstavekseznama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  <w:p w:rsidR="00D677E9" w:rsidRPr="00D677E9" w:rsidRDefault="00D677E9" w:rsidP="0034409B">
            <w:pPr>
              <w:pStyle w:val="Odstavekseznama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  <w:p w:rsidR="00D677E9" w:rsidRPr="00D677E9" w:rsidRDefault="00D677E9" w:rsidP="0034409B">
            <w:pPr>
              <w:pStyle w:val="Odstavekseznama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  <w:p w:rsidR="00D677E9" w:rsidRPr="00D677E9" w:rsidRDefault="00D677E9" w:rsidP="0034409B">
            <w:pPr>
              <w:pStyle w:val="Odstavekseznama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34409B" w:rsidTr="0034409B">
        <w:tc>
          <w:tcPr>
            <w:tcW w:w="4606" w:type="dxa"/>
          </w:tcPr>
          <w:p w:rsidR="0034409B" w:rsidRPr="00D677E9" w:rsidRDefault="00FE2FB3" w:rsidP="0034409B">
            <w:pPr>
              <w:pStyle w:val="Odstavekseznama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</w:t>
            </w:r>
            <w:r w:rsidR="00D677E9" w:rsidRPr="00D677E9">
              <w:rPr>
                <w:rFonts w:ascii="Arial" w:hAnsi="Arial" w:cs="Arial"/>
                <w:b/>
                <w:sz w:val="24"/>
              </w:rPr>
              <w:t>brt</w:t>
            </w:r>
          </w:p>
        </w:tc>
        <w:tc>
          <w:tcPr>
            <w:tcW w:w="4606" w:type="dxa"/>
          </w:tcPr>
          <w:p w:rsidR="0034409B" w:rsidRPr="00D677E9" w:rsidRDefault="0034409B" w:rsidP="0034409B">
            <w:pPr>
              <w:pStyle w:val="Odstavekseznama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  <w:p w:rsidR="00D677E9" w:rsidRPr="00D677E9" w:rsidRDefault="00D677E9" w:rsidP="0034409B">
            <w:pPr>
              <w:pStyle w:val="Odstavekseznama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  <w:p w:rsidR="00D677E9" w:rsidRPr="00D677E9" w:rsidRDefault="00D677E9" w:rsidP="0034409B">
            <w:pPr>
              <w:pStyle w:val="Odstavekseznama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  <w:p w:rsidR="00D677E9" w:rsidRPr="00D677E9" w:rsidRDefault="00D677E9" w:rsidP="0034409B">
            <w:pPr>
              <w:pStyle w:val="Odstavekseznama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34409B" w:rsidTr="0034409B">
        <w:tc>
          <w:tcPr>
            <w:tcW w:w="4606" w:type="dxa"/>
          </w:tcPr>
          <w:p w:rsidR="0034409B" w:rsidRPr="00D677E9" w:rsidRDefault="00FE2FB3" w:rsidP="0034409B">
            <w:pPr>
              <w:pStyle w:val="Odstavekseznama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</w:t>
            </w:r>
            <w:r w:rsidR="00D677E9" w:rsidRPr="00D677E9">
              <w:rPr>
                <w:rFonts w:ascii="Arial" w:hAnsi="Arial" w:cs="Arial"/>
                <w:b/>
                <w:sz w:val="24"/>
              </w:rPr>
              <w:t>rgovina</w:t>
            </w:r>
          </w:p>
        </w:tc>
        <w:tc>
          <w:tcPr>
            <w:tcW w:w="4606" w:type="dxa"/>
          </w:tcPr>
          <w:p w:rsidR="0034409B" w:rsidRPr="00D677E9" w:rsidRDefault="0034409B" w:rsidP="0034409B">
            <w:pPr>
              <w:pStyle w:val="Odstavekseznama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  <w:p w:rsidR="00D677E9" w:rsidRPr="00D677E9" w:rsidRDefault="00D677E9" w:rsidP="0034409B">
            <w:pPr>
              <w:pStyle w:val="Odstavekseznama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  <w:p w:rsidR="00D677E9" w:rsidRPr="00D677E9" w:rsidRDefault="00D677E9" w:rsidP="0034409B">
            <w:pPr>
              <w:pStyle w:val="Odstavekseznama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  <w:p w:rsidR="00D677E9" w:rsidRPr="00D677E9" w:rsidRDefault="00D677E9" w:rsidP="0034409B">
            <w:pPr>
              <w:pStyle w:val="Odstavekseznama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  <w:p w:rsidR="00D677E9" w:rsidRPr="00D677E9" w:rsidRDefault="00D677E9" w:rsidP="0034409B">
            <w:pPr>
              <w:pStyle w:val="Odstavekseznama"/>
              <w:ind w:left="0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34409B" w:rsidRPr="0034409B" w:rsidRDefault="0034409B" w:rsidP="0034409B">
      <w:pPr>
        <w:pStyle w:val="Odstavekseznama"/>
        <w:ind w:left="360"/>
        <w:jc w:val="both"/>
        <w:rPr>
          <w:rFonts w:ascii="Arial" w:hAnsi="Arial" w:cs="Arial"/>
          <w:sz w:val="24"/>
        </w:rPr>
      </w:pPr>
    </w:p>
    <w:p w:rsidR="00542348" w:rsidRDefault="00D53DE8" w:rsidP="0034409B">
      <w:pPr>
        <w:jc w:val="both"/>
        <w:rPr>
          <w:rFonts w:ascii="Arial" w:hAnsi="Arial" w:cs="Arial"/>
          <w:color w:val="00B050"/>
          <w:sz w:val="24"/>
        </w:rPr>
      </w:pPr>
      <w:r w:rsidRPr="00D53DE8">
        <w:rPr>
          <w:rFonts w:ascii="Arial" w:hAnsi="Arial" w:cs="Arial"/>
          <w:color w:val="00B050"/>
          <w:sz w:val="24"/>
        </w:rPr>
        <w:t xml:space="preserve"> </w:t>
      </w:r>
    </w:p>
    <w:p w:rsidR="00D677E9" w:rsidRDefault="00D677E9" w:rsidP="0034409B">
      <w:pPr>
        <w:jc w:val="both"/>
        <w:rPr>
          <w:rFonts w:ascii="Arial" w:hAnsi="Arial" w:cs="Arial"/>
          <w:color w:val="00B050"/>
          <w:sz w:val="24"/>
        </w:rPr>
      </w:pPr>
    </w:p>
    <w:p w:rsidR="00D677E9" w:rsidRDefault="00D677E9" w:rsidP="0034409B">
      <w:pPr>
        <w:jc w:val="both"/>
        <w:rPr>
          <w:rFonts w:ascii="Arial" w:hAnsi="Arial" w:cs="Arial"/>
          <w:color w:val="00B050"/>
          <w:sz w:val="24"/>
        </w:rPr>
      </w:pPr>
    </w:p>
    <w:p w:rsidR="00B8361E" w:rsidRDefault="00B8361E" w:rsidP="00D677E9">
      <w:pPr>
        <w:rPr>
          <w:rFonts w:ascii="Arial" w:eastAsia="Calibri" w:hAnsi="Arial" w:cs="Arial"/>
          <w:b/>
          <w:color w:val="000000"/>
          <w:sz w:val="24"/>
          <w:szCs w:val="24"/>
        </w:rPr>
      </w:pPr>
    </w:p>
    <w:sectPr w:rsidR="00B8361E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C05" w:rsidRDefault="00784C05" w:rsidP="00784C05">
      <w:pPr>
        <w:spacing w:after="0" w:line="240" w:lineRule="auto"/>
      </w:pPr>
      <w:r>
        <w:separator/>
      </w:r>
    </w:p>
  </w:endnote>
  <w:endnote w:type="continuationSeparator" w:id="0">
    <w:p w:rsidR="00784C05" w:rsidRDefault="00784C05" w:rsidP="0078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C05" w:rsidRDefault="00784C05" w:rsidP="00784C05">
      <w:pPr>
        <w:spacing w:after="0" w:line="240" w:lineRule="auto"/>
      </w:pPr>
      <w:r>
        <w:separator/>
      </w:r>
    </w:p>
  </w:footnote>
  <w:footnote w:type="continuationSeparator" w:id="0">
    <w:p w:rsidR="00784C05" w:rsidRDefault="00784C05" w:rsidP="0078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C05" w:rsidRDefault="00784C05" w:rsidP="00784C05">
    <w:pPr>
      <w:pStyle w:val="Glava"/>
    </w:pPr>
    <w:r w:rsidRPr="00A94BC6"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190FE8E6" wp14:editId="12668CE2">
          <wp:simplePos x="0" y="0"/>
          <wp:positionH relativeFrom="margin">
            <wp:posOffset>5353050</wp:posOffset>
          </wp:positionH>
          <wp:positionV relativeFrom="margin">
            <wp:posOffset>-755650</wp:posOffset>
          </wp:positionV>
          <wp:extent cx="815975" cy="1007745"/>
          <wp:effectExtent l="0" t="0" r="3175" b="0"/>
          <wp:wrapSquare wrapText="bothSides"/>
          <wp:docPr id="5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A94BC6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03377EF7" wp14:editId="030E7A70">
          <wp:simplePos x="0" y="0"/>
          <wp:positionH relativeFrom="margin">
            <wp:posOffset>8410575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5D7BD0B6" wp14:editId="7202C587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4" name="Slika 4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  <w:p w:rsidR="00784C05" w:rsidRDefault="00784C0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412B"/>
    <w:multiLevelType w:val="hybridMultilevel"/>
    <w:tmpl w:val="BCEE79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85E73"/>
    <w:multiLevelType w:val="hybridMultilevel"/>
    <w:tmpl w:val="5EEE5D34"/>
    <w:lvl w:ilvl="0" w:tplc="31201BCE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B3BE8"/>
    <w:multiLevelType w:val="hybridMultilevel"/>
    <w:tmpl w:val="E4866A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76AA7"/>
    <w:multiLevelType w:val="hybridMultilevel"/>
    <w:tmpl w:val="878CA24C"/>
    <w:lvl w:ilvl="0" w:tplc="7EAAE09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B1750"/>
    <w:multiLevelType w:val="hybridMultilevel"/>
    <w:tmpl w:val="3EFA5932"/>
    <w:lvl w:ilvl="0" w:tplc="FFF05502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D5A01"/>
    <w:multiLevelType w:val="hybridMultilevel"/>
    <w:tmpl w:val="ECB46076"/>
    <w:lvl w:ilvl="0" w:tplc="FFF05502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E504E"/>
    <w:multiLevelType w:val="hybridMultilevel"/>
    <w:tmpl w:val="041AD5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35D28"/>
    <w:multiLevelType w:val="hybridMultilevel"/>
    <w:tmpl w:val="38766E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B3482"/>
    <w:multiLevelType w:val="hybridMultilevel"/>
    <w:tmpl w:val="0C20752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7D4E2B"/>
    <w:multiLevelType w:val="hybridMultilevel"/>
    <w:tmpl w:val="DFD48D44"/>
    <w:lvl w:ilvl="0" w:tplc="7EAAE09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D17833"/>
    <w:multiLevelType w:val="hybridMultilevel"/>
    <w:tmpl w:val="8E0A80D0"/>
    <w:lvl w:ilvl="0" w:tplc="FFF05502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2054D4"/>
    <w:multiLevelType w:val="hybridMultilevel"/>
    <w:tmpl w:val="1548F2A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183C26"/>
    <w:multiLevelType w:val="hybridMultilevel"/>
    <w:tmpl w:val="97FAF5E2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9"/>
  </w:num>
  <w:num w:numId="5">
    <w:abstractNumId w:val="13"/>
  </w:num>
  <w:num w:numId="6">
    <w:abstractNumId w:val="7"/>
  </w:num>
  <w:num w:numId="7">
    <w:abstractNumId w:val="2"/>
  </w:num>
  <w:num w:numId="8">
    <w:abstractNumId w:val="14"/>
  </w:num>
  <w:num w:numId="9">
    <w:abstractNumId w:val="3"/>
  </w:num>
  <w:num w:numId="10">
    <w:abstractNumId w:val="1"/>
  </w:num>
  <w:num w:numId="11">
    <w:abstractNumId w:val="11"/>
  </w:num>
  <w:num w:numId="12">
    <w:abstractNumId w:val="4"/>
  </w:num>
  <w:num w:numId="13">
    <w:abstractNumId w:val="5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07"/>
    <w:rsid w:val="0000169C"/>
    <w:rsid w:val="0000387F"/>
    <w:rsid w:val="00003AA7"/>
    <w:rsid w:val="00005293"/>
    <w:rsid w:val="0000641B"/>
    <w:rsid w:val="000103A8"/>
    <w:rsid w:val="00010A4C"/>
    <w:rsid w:val="0001222C"/>
    <w:rsid w:val="00016D4D"/>
    <w:rsid w:val="000221FB"/>
    <w:rsid w:val="00022306"/>
    <w:rsid w:val="00023F2F"/>
    <w:rsid w:val="00026949"/>
    <w:rsid w:val="00026BD3"/>
    <w:rsid w:val="00030956"/>
    <w:rsid w:val="00037391"/>
    <w:rsid w:val="000456D7"/>
    <w:rsid w:val="00045F73"/>
    <w:rsid w:val="00046D24"/>
    <w:rsid w:val="00050FEE"/>
    <w:rsid w:val="00051444"/>
    <w:rsid w:val="00053EC5"/>
    <w:rsid w:val="00060264"/>
    <w:rsid w:val="00063641"/>
    <w:rsid w:val="00072A43"/>
    <w:rsid w:val="00082869"/>
    <w:rsid w:val="00082ACF"/>
    <w:rsid w:val="000833F7"/>
    <w:rsid w:val="0008401B"/>
    <w:rsid w:val="00086BDC"/>
    <w:rsid w:val="00086E28"/>
    <w:rsid w:val="00091F0F"/>
    <w:rsid w:val="00094DEC"/>
    <w:rsid w:val="000A29AC"/>
    <w:rsid w:val="000A6EAB"/>
    <w:rsid w:val="000B0778"/>
    <w:rsid w:val="000B0ADA"/>
    <w:rsid w:val="000B60EA"/>
    <w:rsid w:val="000B6BAE"/>
    <w:rsid w:val="000C43BF"/>
    <w:rsid w:val="000C67FE"/>
    <w:rsid w:val="000D208D"/>
    <w:rsid w:val="000D2555"/>
    <w:rsid w:val="000D3402"/>
    <w:rsid w:val="000D40F0"/>
    <w:rsid w:val="000D569C"/>
    <w:rsid w:val="000E0B82"/>
    <w:rsid w:val="000E3187"/>
    <w:rsid w:val="000E484D"/>
    <w:rsid w:val="000E596F"/>
    <w:rsid w:val="000F29AD"/>
    <w:rsid w:val="000F547D"/>
    <w:rsid w:val="00105ACA"/>
    <w:rsid w:val="001118BF"/>
    <w:rsid w:val="0011377D"/>
    <w:rsid w:val="001156FE"/>
    <w:rsid w:val="001216A7"/>
    <w:rsid w:val="00121CFF"/>
    <w:rsid w:val="00127118"/>
    <w:rsid w:val="001320CA"/>
    <w:rsid w:val="001324D8"/>
    <w:rsid w:val="00132933"/>
    <w:rsid w:val="0014639C"/>
    <w:rsid w:val="00146E40"/>
    <w:rsid w:val="00153489"/>
    <w:rsid w:val="00161E99"/>
    <w:rsid w:val="00164964"/>
    <w:rsid w:val="0017503F"/>
    <w:rsid w:val="001765A4"/>
    <w:rsid w:val="00176B4D"/>
    <w:rsid w:val="00181B2B"/>
    <w:rsid w:val="00190C78"/>
    <w:rsid w:val="0019269F"/>
    <w:rsid w:val="001A50AA"/>
    <w:rsid w:val="001A5D46"/>
    <w:rsid w:val="001A6262"/>
    <w:rsid w:val="001A788C"/>
    <w:rsid w:val="001B1D37"/>
    <w:rsid w:val="001B469D"/>
    <w:rsid w:val="001C623A"/>
    <w:rsid w:val="001D034C"/>
    <w:rsid w:val="001D0746"/>
    <w:rsid w:val="001D4BA6"/>
    <w:rsid w:val="001E21BF"/>
    <w:rsid w:val="001E455D"/>
    <w:rsid w:val="001E7B77"/>
    <w:rsid w:val="001F6B93"/>
    <w:rsid w:val="00200282"/>
    <w:rsid w:val="002019FF"/>
    <w:rsid w:val="0020302B"/>
    <w:rsid w:val="002033D6"/>
    <w:rsid w:val="00203508"/>
    <w:rsid w:val="002072DF"/>
    <w:rsid w:val="00207C3D"/>
    <w:rsid w:val="002116D8"/>
    <w:rsid w:val="002133D2"/>
    <w:rsid w:val="002161AD"/>
    <w:rsid w:val="00222969"/>
    <w:rsid w:val="00231208"/>
    <w:rsid w:val="00235015"/>
    <w:rsid w:val="0023548E"/>
    <w:rsid w:val="00236017"/>
    <w:rsid w:val="00240690"/>
    <w:rsid w:val="00246B22"/>
    <w:rsid w:val="00250E20"/>
    <w:rsid w:val="002524B7"/>
    <w:rsid w:val="002528AE"/>
    <w:rsid w:val="002563B5"/>
    <w:rsid w:val="002633F7"/>
    <w:rsid w:val="002658BA"/>
    <w:rsid w:val="002672EA"/>
    <w:rsid w:val="00272B4A"/>
    <w:rsid w:val="00272F5E"/>
    <w:rsid w:val="0027366A"/>
    <w:rsid w:val="00274026"/>
    <w:rsid w:val="002750E4"/>
    <w:rsid w:val="0027764F"/>
    <w:rsid w:val="00281418"/>
    <w:rsid w:val="002856A3"/>
    <w:rsid w:val="0029306F"/>
    <w:rsid w:val="00295221"/>
    <w:rsid w:val="00296207"/>
    <w:rsid w:val="0029715B"/>
    <w:rsid w:val="002A1E75"/>
    <w:rsid w:val="002A2130"/>
    <w:rsid w:val="002C0C84"/>
    <w:rsid w:val="002C4BAA"/>
    <w:rsid w:val="002D77A7"/>
    <w:rsid w:val="002E65CD"/>
    <w:rsid w:val="002F34E1"/>
    <w:rsid w:val="00300D18"/>
    <w:rsid w:val="00311E5D"/>
    <w:rsid w:val="003152F5"/>
    <w:rsid w:val="00317C6C"/>
    <w:rsid w:val="003278E0"/>
    <w:rsid w:val="00327FFE"/>
    <w:rsid w:val="00332256"/>
    <w:rsid w:val="00335930"/>
    <w:rsid w:val="003435A2"/>
    <w:rsid w:val="00343991"/>
    <w:rsid w:val="0034409B"/>
    <w:rsid w:val="003462C4"/>
    <w:rsid w:val="00357E3D"/>
    <w:rsid w:val="003655E3"/>
    <w:rsid w:val="0036567F"/>
    <w:rsid w:val="00366CF7"/>
    <w:rsid w:val="00367CA3"/>
    <w:rsid w:val="00380289"/>
    <w:rsid w:val="00383304"/>
    <w:rsid w:val="00384E7B"/>
    <w:rsid w:val="00384F2A"/>
    <w:rsid w:val="00385BD4"/>
    <w:rsid w:val="003873B9"/>
    <w:rsid w:val="00390B08"/>
    <w:rsid w:val="003979C7"/>
    <w:rsid w:val="00397A8B"/>
    <w:rsid w:val="00397A9C"/>
    <w:rsid w:val="003A028B"/>
    <w:rsid w:val="003A18C1"/>
    <w:rsid w:val="003A2B4F"/>
    <w:rsid w:val="003A5A58"/>
    <w:rsid w:val="003B01AA"/>
    <w:rsid w:val="003B0772"/>
    <w:rsid w:val="003B5FD6"/>
    <w:rsid w:val="003B6681"/>
    <w:rsid w:val="003C2711"/>
    <w:rsid w:val="003C28B9"/>
    <w:rsid w:val="003E3648"/>
    <w:rsid w:val="003E44F9"/>
    <w:rsid w:val="003E5BE7"/>
    <w:rsid w:val="003E614B"/>
    <w:rsid w:val="003F4BA3"/>
    <w:rsid w:val="003F6562"/>
    <w:rsid w:val="004008EC"/>
    <w:rsid w:val="0040134B"/>
    <w:rsid w:val="00402767"/>
    <w:rsid w:val="00405441"/>
    <w:rsid w:val="0040589B"/>
    <w:rsid w:val="00410FB0"/>
    <w:rsid w:val="00410FD0"/>
    <w:rsid w:val="00416547"/>
    <w:rsid w:val="00417BD0"/>
    <w:rsid w:val="00426AE3"/>
    <w:rsid w:val="0042762C"/>
    <w:rsid w:val="00430FFB"/>
    <w:rsid w:val="00432D8D"/>
    <w:rsid w:val="00433496"/>
    <w:rsid w:val="00441372"/>
    <w:rsid w:val="004445DF"/>
    <w:rsid w:val="004467A4"/>
    <w:rsid w:val="00451347"/>
    <w:rsid w:val="004543A9"/>
    <w:rsid w:val="00466FC8"/>
    <w:rsid w:val="00470CAA"/>
    <w:rsid w:val="00471F88"/>
    <w:rsid w:val="00475E9E"/>
    <w:rsid w:val="00481BC8"/>
    <w:rsid w:val="004853A2"/>
    <w:rsid w:val="0049127E"/>
    <w:rsid w:val="00491B6D"/>
    <w:rsid w:val="004968C3"/>
    <w:rsid w:val="004A63DE"/>
    <w:rsid w:val="004A6C14"/>
    <w:rsid w:val="004A78E7"/>
    <w:rsid w:val="004B0C53"/>
    <w:rsid w:val="004B117E"/>
    <w:rsid w:val="004B48B7"/>
    <w:rsid w:val="004B620A"/>
    <w:rsid w:val="004C236B"/>
    <w:rsid w:val="004C42F4"/>
    <w:rsid w:val="004C706C"/>
    <w:rsid w:val="004D1116"/>
    <w:rsid w:val="004E2E0E"/>
    <w:rsid w:val="004E4B0A"/>
    <w:rsid w:val="004E5896"/>
    <w:rsid w:val="004E5AED"/>
    <w:rsid w:val="004E5E28"/>
    <w:rsid w:val="004F1F10"/>
    <w:rsid w:val="004F7223"/>
    <w:rsid w:val="00500B2C"/>
    <w:rsid w:val="0050134B"/>
    <w:rsid w:val="00504232"/>
    <w:rsid w:val="00504A3A"/>
    <w:rsid w:val="00505AD8"/>
    <w:rsid w:val="00510F64"/>
    <w:rsid w:val="00516F64"/>
    <w:rsid w:val="005207BA"/>
    <w:rsid w:val="00523216"/>
    <w:rsid w:val="005250EF"/>
    <w:rsid w:val="00526573"/>
    <w:rsid w:val="0053080E"/>
    <w:rsid w:val="00542348"/>
    <w:rsid w:val="00542AD9"/>
    <w:rsid w:val="00547849"/>
    <w:rsid w:val="00551D94"/>
    <w:rsid w:val="00554BAA"/>
    <w:rsid w:val="005631E8"/>
    <w:rsid w:val="00566FE5"/>
    <w:rsid w:val="00570A0D"/>
    <w:rsid w:val="00575C7A"/>
    <w:rsid w:val="00590C43"/>
    <w:rsid w:val="00591D62"/>
    <w:rsid w:val="00594442"/>
    <w:rsid w:val="005A5CF2"/>
    <w:rsid w:val="005A6BDC"/>
    <w:rsid w:val="005A7883"/>
    <w:rsid w:val="005A7920"/>
    <w:rsid w:val="005B045E"/>
    <w:rsid w:val="005B4146"/>
    <w:rsid w:val="005B425F"/>
    <w:rsid w:val="005D2F0E"/>
    <w:rsid w:val="005D30BA"/>
    <w:rsid w:val="005D6E4A"/>
    <w:rsid w:val="005E19F4"/>
    <w:rsid w:val="005E6A5D"/>
    <w:rsid w:val="005E706D"/>
    <w:rsid w:val="005E7D08"/>
    <w:rsid w:val="005F0C82"/>
    <w:rsid w:val="005F1128"/>
    <w:rsid w:val="005F19EB"/>
    <w:rsid w:val="005F2484"/>
    <w:rsid w:val="00601731"/>
    <w:rsid w:val="00602061"/>
    <w:rsid w:val="006041CD"/>
    <w:rsid w:val="00605BC8"/>
    <w:rsid w:val="00613083"/>
    <w:rsid w:val="0061526F"/>
    <w:rsid w:val="00617FA0"/>
    <w:rsid w:val="00623063"/>
    <w:rsid w:val="006236AA"/>
    <w:rsid w:val="006248D3"/>
    <w:rsid w:val="00625505"/>
    <w:rsid w:val="006255E0"/>
    <w:rsid w:val="00625E09"/>
    <w:rsid w:val="0062608D"/>
    <w:rsid w:val="006272BA"/>
    <w:rsid w:val="00627BB3"/>
    <w:rsid w:val="006339E4"/>
    <w:rsid w:val="00633C8F"/>
    <w:rsid w:val="006342A8"/>
    <w:rsid w:val="00634647"/>
    <w:rsid w:val="006510E8"/>
    <w:rsid w:val="00651ADE"/>
    <w:rsid w:val="006541C7"/>
    <w:rsid w:val="006577B4"/>
    <w:rsid w:val="006658A0"/>
    <w:rsid w:val="00665A65"/>
    <w:rsid w:val="00665DE2"/>
    <w:rsid w:val="00671F50"/>
    <w:rsid w:val="006735A2"/>
    <w:rsid w:val="006753F2"/>
    <w:rsid w:val="006840BE"/>
    <w:rsid w:val="0068483F"/>
    <w:rsid w:val="00686400"/>
    <w:rsid w:val="00690855"/>
    <w:rsid w:val="006968D9"/>
    <w:rsid w:val="00696B28"/>
    <w:rsid w:val="006A056F"/>
    <w:rsid w:val="006A1CD2"/>
    <w:rsid w:val="006A422C"/>
    <w:rsid w:val="006A5D03"/>
    <w:rsid w:val="006A5F26"/>
    <w:rsid w:val="006A7955"/>
    <w:rsid w:val="006B1E17"/>
    <w:rsid w:val="006C0F16"/>
    <w:rsid w:val="006C3E36"/>
    <w:rsid w:val="006C5249"/>
    <w:rsid w:val="006C5875"/>
    <w:rsid w:val="006D2066"/>
    <w:rsid w:val="006D6BF0"/>
    <w:rsid w:val="006E1BDE"/>
    <w:rsid w:val="006E5087"/>
    <w:rsid w:val="006F16A3"/>
    <w:rsid w:val="006F1F55"/>
    <w:rsid w:val="006F348D"/>
    <w:rsid w:val="006F3DAF"/>
    <w:rsid w:val="00700DF3"/>
    <w:rsid w:val="00701567"/>
    <w:rsid w:val="00706D4A"/>
    <w:rsid w:val="00711B08"/>
    <w:rsid w:val="00715CC2"/>
    <w:rsid w:val="007204AE"/>
    <w:rsid w:val="00721386"/>
    <w:rsid w:val="00721D7E"/>
    <w:rsid w:val="00722336"/>
    <w:rsid w:val="0072673B"/>
    <w:rsid w:val="007335E6"/>
    <w:rsid w:val="0074394F"/>
    <w:rsid w:val="00744D1C"/>
    <w:rsid w:val="00751019"/>
    <w:rsid w:val="00751B62"/>
    <w:rsid w:val="007601F0"/>
    <w:rsid w:val="007603C9"/>
    <w:rsid w:val="00762171"/>
    <w:rsid w:val="007621B0"/>
    <w:rsid w:val="0076447F"/>
    <w:rsid w:val="007650F3"/>
    <w:rsid w:val="00765F82"/>
    <w:rsid w:val="00766D54"/>
    <w:rsid w:val="007710CA"/>
    <w:rsid w:val="0077414D"/>
    <w:rsid w:val="0077488A"/>
    <w:rsid w:val="00775579"/>
    <w:rsid w:val="00782A2A"/>
    <w:rsid w:val="0078477A"/>
    <w:rsid w:val="00784C05"/>
    <w:rsid w:val="007866E8"/>
    <w:rsid w:val="007A19FD"/>
    <w:rsid w:val="007A257B"/>
    <w:rsid w:val="007B3E8A"/>
    <w:rsid w:val="007B5C1E"/>
    <w:rsid w:val="007B7B2D"/>
    <w:rsid w:val="007C56E6"/>
    <w:rsid w:val="007C59DD"/>
    <w:rsid w:val="007D56A8"/>
    <w:rsid w:val="007E67EA"/>
    <w:rsid w:val="007E6B95"/>
    <w:rsid w:val="007E7F47"/>
    <w:rsid w:val="007F03FA"/>
    <w:rsid w:val="007F6B2F"/>
    <w:rsid w:val="00811432"/>
    <w:rsid w:val="00813199"/>
    <w:rsid w:val="00821D10"/>
    <w:rsid w:val="008248DF"/>
    <w:rsid w:val="00825C03"/>
    <w:rsid w:val="00831D9F"/>
    <w:rsid w:val="00832539"/>
    <w:rsid w:val="0083312A"/>
    <w:rsid w:val="00834BCE"/>
    <w:rsid w:val="008360BC"/>
    <w:rsid w:val="0083754F"/>
    <w:rsid w:val="00840DAA"/>
    <w:rsid w:val="00842508"/>
    <w:rsid w:val="00844ECC"/>
    <w:rsid w:val="00851A83"/>
    <w:rsid w:val="00856596"/>
    <w:rsid w:val="00861802"/>
    <w:rsid w:val="00861EE3"/>
    <w:rsid w:val="00862496"/>
    <w:rsid w:val="00863F7F"/>
    <w:rsid w:val="0086764E"/>
    <w:rsid w:val="0087199D"/>
    <w:rsid w:val="0087582E"/>
    <w:rsid w:val="008770D8"/>
    <w:rsid w:val="00883577"/>
    <w:rsid w:val="00890FDD"/>
    <w:rsid w:val="00891C46"/>
    <w:rsid w:val="00891CAA"/>
    <w:rsid w:val="00894C05"/>
    <w:rsid w:val="00896F31"/>
    <w:rsid w:val="008A2854"/>
    <w:rsid w:val="008A3F8D"/>
    <w:rsid w:val="008B0E04"/>
    <w:rsid w:val="008B1A50"/>
    <w:rsid w:val="008B309B"/>
    <w:rsid w:val="008B59A6"/>
    <w:rsid w:val="008B6CEB"/>
    <w:rsid w:val="008B78DA"/>
    <w:rsid w:val="008D6F2C"/>
    <w:rsid w:val="008E1BE2"/>
    <w:rsid w:val="008E4651"/>
    <w:rsid w:val="008E6B57"/>
    <w:rsid w:val="008F1A1B"/>
    <w:rsid w:val="008F6918"/>
    <w:rsid w:val="008F6AA0"/>
    <w:rsid w:val="008F7041"/>
    <w:rsid w:val="0090639A"/>
    <w:rsid w:val="009074D2"/>
    <w:rsid w:val="0091007B"/>
    <w:rsid w:val="0091214C"/>
    <w:rsid w:val="009141A2"/>
    <w:rsid w:val="00924718"/>
    <w:rsid w:val="00924B8A"/>
    <w:rsid w:val="009356CC"/>
    <w:rsid w:val="00935717"/>
    <w:rsid w:val="00936194"/>
    <w:rsid w:val="00936EAC"/>
    <w:rsid w:val="0094299C"/>
    <w:rsid w:val="0094473F"/>
    <w:rsid w:val="009458D3"/>
    <w:rsid w:val="00961718"/>
    <w:rsid w:val="00965093"/>
    <w:rsid w:val="00965CFA"/>
    <w:rsid w:val="0096676F"/>
    <w:rsid w:val="00971B67"/>
    <w:rsid w:val="009760BC"/>
    <w:rsid w:val="00985EDB"/>
    <w:rsid w:val="0098616C"/>
    <w:rsid w:val="00987E26"/>
    <w:rsid w:val="009918F1"/>
    <w:rsid w:val="0099533A"/>
    <w:rsid w:val="009A684F"/>
    <w:rsid w:val="009B1994"/>
    <w:rsid w:val="009B7F74"/>
    <w:rsid w:val="009C089E"/>
    <w:rsid w:val="009C1E12"/>
    <w:rsid w:val="009C4683"/>
    <w:rsid w:val="009C539F"/>
    <w:rsid w:val="009D3060"/>
    <w:rsid w:val="009D70D8"/>
    <w:rsid w:val="009D73FE"/>
    <w:rsid w:val="009E0077"/>
    <w:rsid w:val="009E32F8"/>
    <w:rsid w:val="009E3330"/>
    <w:rsid w:val="009E5D5F"/>
    <w:rsid w:val="009E6C13"/>
    <w:rsid w:val="009F38B1"/>
    <w:rsid w:val="009F40F1"/>
    <w:rsid w:val="009F584A"/>
    <w:rsid w:val="009F6588"/>
    <w:rsid w:val="00A00BE8"/>
    <w:rsid w:val="00A00E8F"/>
    <w:rsid w:val="00A01A5E"/>
    <w:rsid w:val="00A07CCE"/>
    <w:rsid w:val="00A156FD"/>
    <w:rsid w:val="00A22492"/>
    <w:rsid w:val="00A22FD5"/>
    <w:rsid w:val="00A24E33"/>
    <w:rsid w:val="00A24F86"/>
    <w:rsid w:val="00A32793"/>
    <w:rsid w:val="00A345BF"/>
    <w:rsid w:val="00A37324"/>
    <w:rsid w:val="00A4056B"/>
    <w:rsid w:val="00A41567"/>
    <w:rsid w:val="00A41FBF"/>
    <w:rsid w:val="00A426E0"/>
    <w:rsid w:val="00A427D0"/>
    <w:rsid w:val="00A54521"/>
    <w:rsid w:val="00A54FC8"/>
    <w:rsid w:val="00A5579C"/>
    <w:rsid w:val="00A55F14"/>
    <w:rsid w:val="00A6110C"/>
    <w:rsid w:val="00A62F63"/>
    <w:rsid w:val="00A66F1D"/>
    <w:rsid w:val="00A71F03"/>
    <w:rsid w:val="00A76E1D"/>
    <w:rsid w:val="00A778D9"/>
    <w:rsid w:val="00A80E9F"/>
    <w:rsid w:val="00A910F1"/>
    <w:rsid w:val="00A93158"/>
    <w:rsid w:val="00A932D3"/>
    <w:rsid w:val="00A93A64"/>
    <w:rsid w:val="00A96FE9"/>
    <w:rsid w:val="00AA2444"/>
    <w:rsid w:val="00AA3391"/>
    <w:rsid w:val="00AA3444"/>
    <w:rsid w:val="00AA54EB"/>
    <w:rsid w:val="00AA7570"/>
    <w:rsid w:val="00AC0230"/>
    <w:rsid w:val="00AC252A"/>
    <w:rsid w:val="00AC29D0"/>
    <w:rsid w:val="00AC6F81"/>
    <w:rsid w:val="00AC7E96"/>
    <w:rsid w:val="00AD171F"/>
    <w:rsid w:val="00AD4097"/>
    <w:rsid w:val="00AD4451"/>
    <w:rsid w:val="00AD47F9"/>
    <w:rsid w:val="00AD5429"/>
    <w:rsid w:val="00AD5FD1"/>
    <w:rsid w:val="00AE299E"/>
    <w:rsid w:val="00AE3999"/>
    <w:rsid w:val="00AE53EE"/>
    <w:rsid w:val="00AE5FB6"/>
    <w:rsid w:val="00AF1156"/>
    <w:rsid w:val="00AF3453"/>
    <w:rsid w:val="00B01867"/>
    <w:rsid w:val="00B0187B"/>
    <w:rsid w:val="00B01F33"/>
    <w:rsid w:val="00B06226"/>
    <w:rsid w:val="00B101AF"/>
    <w:rsid w:val="00B15C8F"/>
    <w:rsid w:val="00B162D1"/>
    <w:rsid w:val="00B17E47"/>
    <w:rsid w:val="00B2405B"/>
    <w:rsid w:val="00B25FB8"/>
    <w:rsid w:val="00B266CD"/>
    <w:rsid w:val="00B31BC6"/>
    <w:rsid w:val="00B31C64"/>
    <w:rsid w:val="00B362E9"/>
    <w:rsid w:val="00B44FAD"/>
    <w:rsid w:val="00B467CF"/>
    <w:rsid w:val="00B47906"/>
    <w:rsid w:val="00B51532"/>
    <w:rsid w:val="00B535E1"/>
    <w:rsid w:val="00B55C93"/>
    <w:rsid w:val="00B56481"/>
    <w:rsid w:val="00B61756"/>
    <w:rsid w:val="00B61E12"/>
    <w:rsid w:val="00B67BE3"/>
    <w:rsid w:val="00B731E1"/>
    <w:rsid w:val="00B74016"/>
    <w:rsid w:val="00B772A6"/>
    <w:rsid w:val="00B77531"/>
    <w:rsid w:val="00B8337E"/>
    <w:rsid w:val="00B8361E"/>
    <w:rsid w:val="00BB1388"/>
    <w:rsid w:val="00BB56B7"/>
    <w:rsid w:val="00BC634D"/>
    <w:rsid w:val="00BD3E2A"/>
    <w:rsid w:val="00BD76AF"/>
    <w:rsid w:val="00BE1D3D"/>
    <w:rsid w:val="00BE3B98"/>
    <w:rsid w:val="00BE4E00"/>
    <w:rsid w:val="00BF048A"/>
    <w:rsid w:val="00BF378B"/>
    <w:rsid w:val="00BF38F9"/>
    <w:rsid w:val="00BF6729"/>
    <w:rsid w:val="00C02299"/>
    <w:rsid w:val="00C07507"/>
    <w:rsid w:val="00C21569"/>
    <w:rsid w:val="00C22E72"/>
    <w:rsid w:val="00C24CCD"/>
    <w:rsid w:val="00C2762A"/>
    <w:rsid w:val="00C3118C"/>
    <w:rsid w:val="00C3200F"/>
    <w:rsid w:val="00C34C46"/>
    <w:rsid w:val="00C43142"/>
    <w:rsid w:val="00C44017"/>
    <w:rsid w:val="00C46E52"/>
    <w:rsid w:val="00C517BF"/>
    <w:rsid w:val="00C5372E"/>
    <w:rsid w:val="00C71B5B"/>
    <w:rsid w:val="00C80276"/>
    <w:rsid w:val="00CA1C31"/>
    <w:rsid w:val="00CB2744"/>
    <w:rsid w:val="00CB34C1"/>
    <w:rsid w:val="00CB45AB"/>
    <w:rsid w:val="00CB570A"/>
    <w:rsid w:val="00CB5CFA"/>
    <w:rsid w:val="00CB72B2"/>
    <w:rsid w:val="00CC6612"/>
    <w:rsid w:val="00CD278F"/>
    <w:rsid w:val="00CD4ADE"/>
    <w:rsid w:val="00CD5841"/>
    <w:rsid w:val="00CD58AD"/>
    <w:rsid w:val="00CD6DE5"/>
    <w:rsid w:val="00CD7132"/>
    <w:rsid w:val="00CE158C"/>
    <w:rsid w:val="00CE2698"/>
    <w:rsid w:val="00CE3069"/>
    <w:rsid w:val="00CE36B2"/>
    <w:rsid w:val="00CE481E"/>
    <w:rsid w:val="00CF132D"/>
    <w:rsid w:val="00D04356"/>
    <w:rsid w:val="00D0699C"/>
    <w:rsid w:val="00D11799"/>
    <w:rsid w:val="00D11FA9"/>
    <w:rsid w:val="00D12429"/>
    <w:rsid w:val="00D12450"/>
    <w:rsid w:val="00D13741"/>
    <w:rsid w:val="00D14871"/>
    <w:rsid w:val="00D232C7"/>
    <w:rsid w:val="00D23A82"/>
    <w:rsid w:val="00D246C4"/>
    <w:rsid w:val="00D3637E"/>
    <w:rsid w:val="00D42A74"/>
    <w:rsid w:val="00D44098"/>
    <w:rsid w:val="00D53928"/>
    <w:rsid w:val="00D53DE8"/>
    <w:rsid w:val="00D5670A"/>
    <w:rsid w:val="00D57265"/>
    <w:rsid w:val="00D60F4D"/>
    <w:rsid w:val="00D6145D"/>
    <w:rsid w:val="00D621BC"/>
    <w:rsid w:val="00D64A37"/>
    <w:rsid w:val="00D66910"/>
    <w:rsid w:val="00D677E9"/>
    <w:rsid w:val="00D75602"/>
    <w:rsid w:val="00D841D6"/>
    <w:rsid w:val="00D8446E"/>
    <w:rsid w:val="00D86AC8"/>
    <w:rsid w:val="00DB02C1"/>
    <w:rsid w:val="00DB3032"/>
    <w:rsid w:val="00DC023D"/>
    <w:rsid w:val="00DC5B7C"/>
    <w:rsid w:val="00DC7716"/>
    <w:rsid w:val="00DD10DB"/>
    <w:rsid w:val="00DD3C5C"/>
    <w:rsid w:val="00DD67B0"/>
    <w:rsid w:val="00DD754C"/>
    <w:rsid w:val="00DE098A"/>
    <w:rsid w:val="00DE45E8"/>
    <w:rsid w:val="00DE5273"/>
    <w:rsid w:val="00DF07AD"/>
    <w:rsid w:val="00DF2866"/>
    <w:rsid w:val="00E02BF2"/>
    <w:rsid w:val="00E02C94"/>
    <w:rsid w:val="00E0660C"/>
    <w:rsid w:val="00E0755C"/>
    <w:rsid w:val="00E07DDB"/>
    <w:rsid w:val="00E122E0"/>
    <w:rsid w:val="00E15299"/>
    <w:rsid w:val="00E169E2"/>
    <w:rsid w:val="00E20221"/>
    <w:rsid w:val="00E2132D"/>
    <w:rsid w:val="00E23BA2"/>
    <w:rsid w:val="00E24FFA"/>
    <w:rsid w:val="00E270E3"/>
    <w:rsid w:val="00E317AC"/>
    <w:rsid w:val="00E31A16"/>
    <w:rsid w:val="00E37F54"/>
    <w:rsid w:val="00E45F2A"/>
    <w:rsid w:val="00E4652E"/>
    <w:rsid w:val="00E46EBF"/>
    <w:rsid w:val="00E51E6F"/>
    <w:rsid w:val="00E54396"/>
    <w:rsid w:val="00E607E7"/>
    <w:rsid w:val="00E710C2"/>
    <w:rsid w:val="00E71475"/>
    <w:rsid w:val="00E71B78"/>
    <w:rsid w:val="00E733DD"/>
    <w:rsid w:val="00E74B22"/>
    <w:rsid w:val="00E81C5B"/>
    <w:rsid w:val="00E82FDA"/>
    <w:rsid w:val="00E83681"/>
    <w:rsid w:val="00E83940"/>
    <w:rsid w:val="00E83D42"/>
    <w:rsid w:val="00E83E6C"/>
    <w:rsid w:val="00E8717D"/>
    <w:rsid w:val="00E920A4"/>
    <w:rsid w:val="00E92786"/>
    <w:rsid w:val="00E93251"/>
    <w:rsid w:val="00EA0C82"/>
    <w:rsid w:val="00EA1CB8"/>
    <w:rsid w:val="00EA20DF"/>
    <w:rsid w:val="00EA2891"/>
    <w:rsid w:val="00EA7417"/>
    <w:rsid w:val="00EA7B12"/>
    <w:rsid w:val="00EB1773"/>
    <w:rsid w:val="00EB6E60"/>
    <w:rsid w:val="00EC1384"/>
    <w:rsid w:val="00EC2BDD"/>
    <w:rsid w:val="00EC51B8"/>
    <w:rsid w:val="00EC649C"/>
    <w:rsid w:val="00ED36FD"/>
    <w:rsid w:val="00ED3DB6"/>
    <w:rsid w:val="00ED45A4"/>
    <w:rsid w:val="00ED5B60"/>
    <w:rsid w:val="00EE0243"/>
    <w:rsid w:val="00EE2F2A"/>
    <w:rsid w:val="00EE7786"/>
    <w:rsid w:val="00EF0388"/>
    <w:rsid w:val="00EF0426"/>
    <w:rsid w:val="00EF0C65"/>
    <w:rsid w:val="00EF4E52"/>
    <w:rsid w:val="00F12279"/>
    <w:rsid w:val="00F12558"/>
    <w:rsid w:val="00F13911"/>
    <w:rsid w:val="00F13FD9"/>
    <w:rsid w:val="00F14855"/>
    <w:rsid w:val="00F156B4"/>
    <w:rsid w:val="00F17E10"/>
    <w:rsid w:val="00F20FE0"/>
    <w:rsid w:val="00F22D85"/>
    <w:rsid w:val="00F26742"/>
    <w:rsid w:val="00F26FD7"/>
    <w:rsid w:val="00F27F4C"/>
    <w:rsid w:val="00F3761A"/>
    <w:rsid w:val="00F40B39"/>
    <w:rsid w:val="00F4476B"/>
    <w:rsid w:val="00F45F77"/>
    <w:rsid w:val="00F479ED"/>
    <w:rsid w:val="00F536B4"/>
    <w:rsid w:val="00F540DC"/>
    <w:rsid w:val="00F6040F"/>
    <w:rsid w:val="00F6522E"/>
    <w:rsid w:val="00F676F8"/>
    <w:rsid w:val="00F76433"/>
    <w:rsid w:val="00F80B39"/>
    <w:rsid w:val="00F84A91"/>
    <w:rsid w:val="00F85A82"/>
    <w:rsid w:val="00F9059F"/>
    <w:rsid w:val="00F9356D"/>
    <w:rsid w:val="00F94485"/>
    <w:rsid w:val="00FA2305"/>
    <w:rsid w:val="00FA51D7"/>
    <w:rsid w:val="00FB2946"/>
    <w:rsid w:val="00FB2AA1"/>
    <w:rsid w:val="00FC59A2"/>
    <w:rsid w:val="00FC78DE"/>
    <w:rsid w:val="00FD0A5C"/>
    <w:rsid w:val="00FD2E4E"/>
    <w:rsid w:val="00FD4850"/>
    <w:rsid w:val="00FD5545"/>
    <w:rsid w:val="00FD59C9"/>
    <w:rsid w:val="00FD5F0A"/>
    <w:rsid w:val="00FE2FB3"/>
    <w:rsid w:val="00FE3E82"/>
    <w:rsid w:val="00FE3EEA"/>
    <w:rsid w:val="00FE585D"/>
    <w:rsid w:val="00FE7FA7"/>
    <w:rsid w:val="00FF29C8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F8553-46B8-456C-927D-9A2EA0DE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524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C524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5153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C706C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344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8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4C05"/>
  </w:style>
  <w:style w:type="paragraph" w:styleId="Noga">
    <w:name w:val="footer"/>
    <w:basedOn w:val="Navaden"/>
    <w:link w:val="NogaZnak"/>
    <w:uiPriority w:val="99"/>
    <w:unhideWhenUsed/>
    <w:rsid w:val="0078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4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utube.com/watch?v=0If7iRSR-d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E7y8Aykdu0" TargetMode="External"/><Relationship Id="rId12" Type="http://schemas.openxmlformats.org/officeDocument/2006/relationships/hyperlink" Target="https://sl.wikipedia.org/wiki/Rimski_imperij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tvslo.si/kultura/drugo/kdaj-za-turiste-z-bleda-in-od-drugod-na-ogled-rimska-vila-v-mosnjah/2591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www.radolca.si/mosnje-villa-rustica/" TargetMode="External"/><Relationship Id="rId10" Type="http://schemas.openxmlformats.org/officeDocument/2006/relationships/hyperlink" Target="http://sistory.si/publikacije/prenos/?urn=SISTORY:ID:90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l.wikipedia.org/wiki/Zgodovina_Slovenije" TargetMode="External"/><Relationship Id="rId14" Type="http://schemas.openxmlformats.org/officeDocument/2006/relationships/hyperlink" Target="http://sistory.si/publikacije/prenos/?urn=SISTORY:ID:90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Frantar</dc:creator>
  <cp:lastModifiedBy>Vilma Brodnik</cp:lastModifiedBy>
  <cp:revision>12</cp:revision>
  <dcterms:created xsi:type="dcterms:W3CDTF">2014-02-17T15:27:00Z</dcterms:created>
  <dcterms:modified xsi:type="dcterms:W3CDTF">2017-07-19T06:12:00Z</dcterms:modified>
</cp:coreProperties>
</file>