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B4" w:rsidRDefault="00B76C3C" w:rsidP="00CB7DFA">
      <w:pPr>
        <w:numPr>
          <w:ilvl w:val="0"/>
          <w:numId w:val="28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PRVA SVETOVNA VOJNA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B76C3C">
        <w:rPr>
          <w:rFonts w:ascii="Arial" w:hAnsi="Arial" w:cs="Arial"/>
          <w:bCs/>
          <w:color w:val="000000"/>
        </w:rPr>
        <w:t>list Prva svetovna vojna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Prva svetovna vojna: </w:t>
      </w:r>
      <w:hyperlink r:id="rId7" w:history="1">
        <w:r w:rsidRPr="00B76C3C">
          <w:rPr>
            <w:rStyle w:val="Hiperpovezava"/>
            <w:rFonts w:ascii="Arial" w:hAnsi="Arial" w:cs="Arial"/>
          </w:rPr>
          <w:t>http://sl.wikipedia.org/</w:t>
        </w:r>
        <w:r w:rsidRPr="00B76C3C">
          <w:rPr>
            <w:rStyle w:val="Hiperpovezava"/>
            <w:rFonts w:ascii="Arial" w:hAnsi="Arial" w:cs="Arial"/>
          </w:rPr>
          <w:t>w</w:t>
        </w:r>
        <w:r w:rsidRPr="00B76C3C">
          <w:rPr>
            <w:rStyle w:val="Hiperpovezava"/>
            <w:rFonts w:ascii="Arial" w:hAnsi="Arial" w:cs="Arial"/>
          </w:rPr>
          <w:t>iki/Prva_svetovna_vojna</w:t>
        </w:r>
      </w:hyperlink>
      <w:r w:rsidRPr="00B76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12. 4. 2012).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Začetek prve svetovne vojne: </w:t>
      </w:r>
      <w:hyperlink r:id="rId8" w:history="1">
        <w:r w:rsidRPr="00D45EA1">
          <w:rPr>
            <w:rStyle w:val="Hiperpovezava"/>
            <w:rFonts w:ascii="Arial" w:hAnsi="Arial" w:cs="Arial"/>
          </w:rPr>
          <w:t>http://mss.svarog.si/zgodovina/4/index.php?page_id=7513</w:t>
        </w:r>
      </w:hyperlink>
      <w:r>
        <w:rPr>
          <w:rFonts w:ascii="Arial" w:hAnsi="Arial" w:cs="Arial"/>
        </w:rPr>
        <w:t xml:space="preserve"> (dostop: 28. 7. 2016).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76C3C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751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Prva_svetovna_vojn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48</cp:revision>
  <dcterms:created xsi:type="dcterms:W3CDTF">2014-01-04T11:12:00Z</dcterms:created>
  <dcterms:modified xsi:type="dcterms:W3CDTF">2016-07-28T11:34:00Z</dcterms:modified>
</cp:coreProperties>
</file>