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C72F71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</w:t>
      </w:r>
      <w:r w:rsidR="00C0588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>SREDNJEVEŠKA KOLONIZACIJA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C72F71">
        <w:rPr>
          <w:rFonts w:ascii="Arial" w:hAnsi="Arial" w:cs="Arial"/>
        </w:rPr>
        <w:t>Srednjeveška kolonizacija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DC5850">
        <w:rPr>
          <w:rFonts w:ascii="Arial" w:hAnsi="Arial" w:cs="Arial"/>
          <w:bCs/>
          <w:color w:val="000000"/>
        </w:rPr>
        <w:t>, Dušan, Urankar, Nataša (2010).</w:t>
      </w:r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D20262" w:rsidRDefault="00D20262" w:rsidP="00D20262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D20262">
        <w:rPr>
          <w:rFonts w:ascii="Arial" w:hAnsi="Arial" w:cs="Arial"/>
        </w:rPr>
        <w:t>Potočnik</w:t>
      </w:r>
      <w:r w:rsidR="00DC5850">
        <w:rPr>
          <w:rFonts w:ascii="Arial" w:hAnsi="Arial" w:cs="Arial"/>
        </w:rPr>
        <w:t>, Dragan, Hozjan, Andrej (2001).</w:t>
      </w:r>
      <w:bookmarkStart w:id="0" w:name="_GoBack"/>
      <w:bookmarkEnd w:id="0"/>
      <w:r w:rsidRPr="00D20262">
        <w:rPr>
          <w:rFonts w:ascii="Arial" w:hAnsi="Arial" w:cs="Arial"/>
        </w:rPr>
        <w:t xml:space="preserve"> Zgodovina 2. Učbenik za drugi letnik gimnazije. Ljubljana: DZS.</w:t>
      </w:r>
    </w:p>
    <w:p w:rsidR="00DC5850" w:rsidRPr="00DC5850" w:rsidRDefault="00DC5850" w:rsidP="00DC5850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C72F71" w:rsidRPr="00C72F71" w:rsidRDefault="00D20262" w:rsidP="00C72F71">
      <w:pPr>
        <w:pStyle w:val="Odstavekseznama"/>
        <w:numPr>
          <w:ilvl w:val="0"/>
          <w:numId w:val="18"/>
        </w:numPr>
        <w:tabs>
          <w:tab w:val="left" w:pos="8211"/>
        </w:tabs>
        <w:rPr>
          <w:rFonts w:ascii="Arial" w:hAnsi="Arial" w:cs="Arial"/>
        </w:rPr>
      </w:pPr>
      <w:r w:rsidRPr="00D20262">
        <w:rPr>
          <w:rFonts w:ascii="Arial" w:hAnsi="Arial" w:cs="Arial"/>
        </w:rPr>
        <w:t>Atlas sveta za osnovno šolo. Ljubljana: Založba Mladinska knjiga, 1999.</w:t>
      </w:r>
    </w:p>
    <w:p w:rsidR="00C72F71" w:rsidRPr="00C72F71" w:rsidRDefault="00DC5850" w:rsidP="00C72F71">
      <w:pPr>
        <w:pStyle w:val="Odstavekseznama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</w:rPr>
      </w:pPr>
      <w:hyperlink r:id="rId7" w:history="1">
        <w:r w:rsidR="00C72F71" w:rsidRPr="00C72F71">
          <w:rPr>
            <w:rStyle w:val="Hiperpovezava"/>
            <w:rFonts w:ascii="Arial" w:hAnsi="Arial" w:cs="Arial"/>
            <w:color w:val="0070C0"/>
          </w:rPr>
          <w:t>http://sl.wikipedia.org/wiki/Kuga</w:t>
        </w:r>
      </w:hyperlink>
      <w:r w:rsidR="00C72F71" w:rsidRPr="00C72F71">
        <w:rPr>
          <w:rStyle w:val="Hiperpovezava"/>
          <w:rFonts w:ascii="Arial" w:hAnsi="Arial" w:cs="Arial"/>
          <w:color w:val="0070C0"/>
        </w:rPr>
        <w:t xml:space="preserve"> </w:t>
      </w:r>
      <w:r w:rsidR="00C72F71" w:rsidRPr="00C72F71">
        <w:rPr>
          <w:rStyle w:val="Hiperpovezava"/>
          <w:rFonts w:ascii="Arial" w:hAnsi="Arial" w:cs="Arial"/>
          <w:color w:val="000000" w:themeColor="text1"/>
          <w:u w:val="none"/>
        </w:rPr>
        <w:t>(datum vpogleda: 1. 2. 2011).</w:t>
      </w:r>
    </w:p>
    <w:p w:rsidR="00C72F71" w:rsidRPr="00C72F71" w:rsidRDefault="00DC5850" w:rsidP="00C72F71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8" w:history="1">
        <w:r w:rsidR="00C72F71" w:rsidRPr="00C72F71">
          <w:rPr>
            <w:rStyle w:val="Hiperpovezava"/>
            <w:rFonts w:ascii="Arial" w:hAnsi="Arial" w:cs="Arial"/>
          </w:rPr>
          <w:t>http://www.gottschee.net/Frames/Mainframe/Deutsch/Landkarten%20Archiv%20Y.htm</w:t>
        </w:r>
      </w:hyperlink>
      <w:r w:rsidR="00C72F71" w:rsidRPr="00C72F71">
        <w:rPr>
          <w:rFonts w:ascii="Arial" w:hAnsi="Arial" w:cs="Arial"/>
        </w:rPr>
        <w:t xml:space="preserve"> (datum vpogleda: 25. 7. 2016).</w:t>
      </w:r>
    </w:p>
    <w:p w:rsidR="00C72F71" w:rsidRPr="00C72F71" w:rsidRDefault="00DC5850" w:rsidP="00C72F71">
      <w:pPr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</w:rPr>
      </w:pPr>
      <w:hyperlink r:id="rId9" w:history="1">
        <w:r w:rsidR="00C72F71" w:rsidRPr="00C72F71">
          <w:rPr>
            <w:rStyle w:val="Hiperpovezava"/>
            <w:rFonts w:ascii="Arial" w:hAnsi="Arial" w:cs="Arial"/>
            <w:color w:val="0070C0"/>
          </w:rPr>
          <w:t>http://www.dedi.si/dediscina/201-bitenjsko-polje-v-progah</w:t>
        </w:r>
      </w:hyperlink>
      <w:r w:rsidR="00C72F71" w:rsidRPr="00C72F71">
        <w:rPr>
          <w:rStyle w:val="Hiperpovezava"/>
          <w:rFonts w:ascii="Arial" w:hAnsi="Arial" w:cs="Arial"/>
          <w:color w:val="0070C0"/>
        </w:rPr>
        <w:t xml:space="preserve"> </w:t>
      </w:r>
      <w:r w:rsidR="00C72F71" w:rsidRPr="00C72F71">
        <w:rPr>
          <w:rStyle w:val="Hiperpovezava"/>
          <w:rFonts w:ascii="Arial" w:hAnsi="Arial" w:cs="Arial"/>
          <w:color w:val="000000" w:themeColor="text1"/>
          <w:u w:val="none"/>
        </w:rPr>
        <w:t>(datum vpogleda: 1. 2. 2011)</w:t>
      </w:r>
      <w:r w:rsidR="00C72F71">
        <w:rPr>
          <w:rStyle w:val="Hiperpovezava"/>
          <w:rFonts w:ascii="Arial" w:hAnsi="Arial" w:cs="Arial"/>
          <w:color w:val="000000" w:themeColor="text1"/>
          <w:u w:val="none"/>
        </w:rPr>
        <w:t>.</w:t>
      </w:r>
    </w:p>
    <w:p w:rsidR="00554DE6" w:rsidRPr="00C72F71" w:rsidRDefault="00554DE6" w:rsidP="00C72F71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05F7D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92DC6"/>
    <w:rsid w:val="00845F70"/>
    <w:rsid w:val="008657BF"/>
    <w:rsid w:val="00867B5A"/>
    <w:rsid w:val="008950BB"/>
    <w:rsid w:val="008C11B4"/>
    <w:rsid w:val="008D3058"/>
    <w:rsid w:val="00960F83"/>
    <w:rsid w:val="00BD03D4"/>
    <w:rsid w:val="00C0588A"/>
    <w:rsid w:val="00C72F71"/>
    <w:rsid w:val="00CB7DFA"/>
    <w:rsid w:val="00D20262"/>
    <w:rsid w:val="00DC5850"/>
    <w:rsid w:val="00DC6464"/>
    <w:rsid w:val="00F436E7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tschee.net/Frames/Mainframe/Deutsch/Landkarten%20Archiv%20Y.ht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Kug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di.si/dediscina/201-bitenjsko-polje-v-proga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28</cp:revision>
  <dcterms:created xsi:type="dcterms:W3CDTF">2014-01-04T11:12:00Z</dcterms:created>
  <dcterms:modified xsi:type="dcterms:W3CDTF">2016-09-06T08:08:00Z</dcterms:modified>
</cp:coreProperties>
</file>