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8A" w:rsidRPr="00410C2E" w:rsidRDefault="006C1F8A" w:rsidP="006C1F8A">
      <w:pPr>
        <w:jc w:val="both"/>
        <w:rPr>
          <w:rFonts w:ascii="Arial" w:hAnsi="Arial" w:cs="Arial"/>
          <w:b/>
          <w:color w:val="000000"/>
        </w:rPr>
      </w:pPr>
      <w:r>
        <w:rPr>
          <w:rFonts w:ascii="Arial" w:hAnsi="Arial" w:cs="Arial"/>
          <w:b/>
          <w:color w:val="000000"/>
        </w:rPr>
        <w:t>4. RAZVOJ DEMOKRACIJE (KAJ JE DEMOKRACIJA?)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6C1F8A">
        <w:rPr>
          <w:rFonts w:ascii="Arial" w:hAnsi="Arial" w:cs="Arial"/>
          <w:b/>
          <w:color w:val="000000"/>
        </w:rPr>
        <w:t>Razvoj demokracije (kaj je demokracija?)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1F918"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0C3BC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8807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C1F8A" w:rsidRDefault="006C1F8A" w:rsidP="006C1F8A">
            <w:pPr>
              <w:jc w:val="both"/>
              <w:rPr>
                <w:rFonts w:ascii="Arial" w:hAnsi="Arial" w:cs="Arial"/>
                <w:color w:val="FF0000"/>
                <w:sz w:val="22"/>
                <w:szCs w:val="22"/>
              </w:rPr>
            </w:pPr>
            <w:r w:rsidRPr="006C1F8A">
              <w:rPr>
                <w:rFonts w:ascii="Arial" w:hAnsi="Arial" w:cs="Arial"/>
                <w:color w:val="FF0000"/>
                <w:sz w:val="22"/>
                <w:szCs w:val="22"/>
              </w:rPr>
              <w:t>Pojasnim razvoj demokracije skozi različna zgodovinska obdobja.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6C1F8A" w:rsidRDefault="006C1F8A" w:rsidP="006C1F8A">
            <w:pPr>
              <w:jc w:val="both"/>
              <w:rPr>
                <w:rFonts w:ascii="Arial" w:hAnsi="Arial" w:cs="Arial"/>
                <w:color w:val="FF0000"/>
                <w:sz w:val="22"/>
                <w:szCs w:val="22"/>
              </w:rPr>
            </w:pPr>
            <w:r w:rsidRPr="006C1F8A">
              <w:rPr>
                <w:rFonts w:ascii="Arial" w:hAnsi="Arial" w:cs="Arial"/>
                <w:color w:val="FF0000"/>
                <w:sz w:val="22"/>
                <w:szCs w:val="22"/>
              </w:rPr>
              <w:t>Navedem najpomembnejše zgodovinske listine, ki so pripomogle k oblikovanju parlamentarne demokracije kot jo poznamo danes.</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C1F8A" w:rsidRDefault="006C1F8A" w:rsidP="006C1F8A">
            <w:pPr>
              <w:jc w:val="both"/>
              <w:rPr>
                <w:rFonts w:ascii="Arial" w:hAnsi="Arial" w:cs="Arial"/>
                <w:color w:val="FF0000"/>
                <w:sz w:val="22"/>
                <w:szCs w:val="22"/>
              </w:rPr>
            </w:pPr>
            <w:r w:rsidRPr="006C1F8A">
              <w:rPr>
                <w:rFonts w:ascii="Arial" w:hAnsi="Arial" w:cs="Arial"/>
                <w:color w:val="FF0000"/>
                <w:sz w:val="22"/>
                <w:szCs w:val="22"/>
              </w:rPr>
              <w:t>Naštejem človekove pravice.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6C1F8A" w:rsidRDefault="006C1F8A" w:rsidP="006C1F8A">
            <w:pPr>
              <w:jc w:val="both"/>
              <w:rPr>
                <w:rFonts w:ascii="Arial" w:hAnsi="Arial" w:cs="Arial"/>
                <w:color w:val="0070C0"/>
                <w:sz w:val="22"/>
                <w:szCs w:val="22"/>
              </w:rPr>
            </w:pPr>
            <w:r w:rsidRPr="006C1F8A">
              <w:rPr>
                <w:rFonts w:ascii="Arial" w:hAnsi="Arial" w:cs="Arial"/>
                <w:color w:val="0070C0"/>
                <w:sz w:val="22"/>
                <w:szCs w:val="22"/>
              </w:rPr>
              <w:t>Pojasnim vpliv razsvetljenstva na rojstvo človekovih pravic in demokracije.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6C1F8A" w:rsidRDefault="006C1F8A" w:rsidP="006C1F8A">
            <w:pPr>
              <w:jc w:val="both"/>
              <w:rPr>
                <w:rFonts w:ascii="Arial" w:hAnsi="Arial" w:cs="Arial"/>
                <w:color w:val="FF0000"/>
                <w:sz w:val="22"/>
                <w:szCs w:val="22"/>
              </w:rPr>
            </w:pPr>
            <w:r w:rsidRPr="006C1F8A">
              <w:rPr>
                <w:rFonts w:ascii="Arial" w:hAnsi="Arial" w:cs="Arial"/>
                <w:color w:val="00B050"/>
                <w:sz w:val="22"/>
                <w:szCs w:val="22"/>
              </w:rPr>
              <w:t>Pojasnim pomen parlamentarne demokracije.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F3EA8" w:rsidTr="00577331">
        <w:tc>
          <w:tcPr>
            <w:tcW w:w="9264" w:type="dxa"/>
          </w:tcPr>
          <w:p w:rsidR="00CF3EA8" w:rsidRPr="006C1F8A" w:rsidRDefault="006C1F8A" w:rsidP="006C1F8A">
            <w:pPr>
              <w:jc w:val="both"/>
              <w:rPr>
                <w:rFonts w:ascii="Arial" w:hAnsi="Arial" w:cs="Arial"/>
                <w:color w:val="FF0000"/>
                <w:sz w:val="22"/>
                <w:szCs w:val="22"/>
              </w:rPr>
            </w:pPr>
            <w:r w:rsidRPr="006C1F8A">
              <w:rPr>
                <w:rFonts w:ascii="Arial" w:hAnsi="Arial" w:cs="Arial"/>
                <w:color w:val="FF0000"/>
                <w:sz w:val="22"/>
                <w:szCs w:val="22"/>
              </w:rPr>
              <w:t>Navedem delitev oblasti po Montesquieu.</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786552" w:rsidTr="00577331">
        <w:tc>
          <w:tcPr>
            <w:tcW w:w="9264" w:type="dxa"/>
          </w:tcPr>
          <w:p w:rsidR="00786552" w:rsidRPr="006C1F8A" w:rsidRDefault="006C1F8A" w:rsidP="006C1F8A">
            <w:pPr>
              <w:jc w:val="both"/>
              <w:rPr>
                <w:rFonts w:ascii="Arial" w:hAnsi="Arial" w:cs="Arial"/>
                <w:color w:val="0070C0"/>
                <w:sz w:val="22"/>
                <w:szCs w:val="22"/>
              </w:rPr>
            </w:pPr>
            <w:r w:rsidRPr="006C1F8A">
              <w:rPr>
                <w:rFonts w:ascii="Arial" w:hAnsi="Arial" w:cs="Arial"/>
                <w:color w:val="0070C0"/>
                <w:sz w:val="22"/>
                <w:szCs w:val="22"/>
              </w:rPr>
              <w:t>Pojasnim razliko med posrednimi in neposrednimi volitvami.</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6C1F8A" w:rsidRDefault="006C1F8A" w:rsidP="006C1F8A">
            <w:pPr>
              <w:jc w:val="both"/>
              <w:rPr>
                <w:rFonts w:ascii="Arial" w:hAnsi="Arial" w:cs="Arial"/>
                <w:color w:val="FF0000"/>
                <w:sz w:val="22"/>
                <w:szCs w:val="22"/>
              </w:rPr>
            </w:pPr>
            <w:r w:rsidRPr="006C1F8A">
              <w:rPr>
                <w:rFonts w:ascii="Arial" w:hAnsi="Arial" w:cs="Arial"/>
                <w:color w:val="FF0000"/>
                <w:sz w:val="22"/>
                <w:szCs w:val="22"/>
              </w:rPr>
              <w:t>Razloži pojem politični pluralizem.</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6C1F8A" w:rsidRDefault="006C1F8A" w:rsidP="006C1F8A">
            <w:pPr>
              <w:jc w:val="both"/>
              <w:rPr>
                <w:rFonts w:ascii="Arial" w:hAnsi="Arial" w:cs="Arial"/>
                <w:color w:val="0070C0"/>
                <w:sz w:val="22"/>
                <w:szCs w:val="22"/>
              </w:rPr>
            </w:pPr>
            <w:r w:rsidRPr="006C1F8A">
              <w:rPr>
                <w:rFonts w:ascii="Arial" w:hAnsi="Arial" w:cs="Arial"/>
                <w:color w:val="0070C0"/>
                <w:sz w:val="22"/>
                <w:szCs w:val="22"/>
              </w:rPr>
              <w:t>Primerjam slovenski in ameriški politični sistem in zapišem ugotovitve.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6C1F8A" w:rsidRDefault="006C1F8A" w:rsidP="006C1F8A">
            <w:pPr>
              <w:jc w:val="both"/>
              <w:rPr>
                <w:rFonts w:ascii="Arial" w:hAnsi="Arial" w:cs="Arial"/>
                <w:color w:val="3366FF"/>
                <w:sz w:val="22"/>
                <w:szCs w:val="22"/>
              </w:rPr>
            </w:pPr>
            <w:r w:rsidRPr="006C1F8A">
              <w:rPr>
                <w:rFonts w:ascii="Arial" w:hAnsi="Arial" w:cs="Arial"/>
                <w:color w:val="0070C0"/>
                <w:sz w:val="22"/>
                <w:szCs w:val="22"/>
              </w:rPr>
              <w:t>Opišem pojem svoboda medijev.</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r w:rsidR="00786552" w:rsidTr="00577331">
        <w:tc>
          <w:tcPr>
            <w:tcW w:w="9264" w:type="dxa"/>
          </w:tcPr>
          <w:p w:rsidR="00786552" w:rsidRPr="006C1F8A" w:rsidRDefault="006C1F8A" w:rsidP="00E7106C">
            <w:pPr>
              <w:jc w:val="both"/>
              <w:rPr>
                <w:rFonts w:ascii="Arial" w:hAnsi="Arial" w:cs="Arial"/>
                <w:color w:val="00B050"/>
                <w:sz w:val="22"/>
                <w:szCs w:val="22"/>
              </w:rPr>
            </w:pPr>
            <w:r w:rsidRPr="006C1F8A">
              <w:rPr>
                <w:rFonts w:ascii="Arial" w:hAnsi="Arial" w:cs="Arial"/>
                <w:color w:val="00B050"/>
                <w:sz w:val="22"/>
                <w:szCs w:val="22"/>
              </w:rPr>
              <w:t>Ovrednoti in interpretiram vlogo medijev in njihove svobode v današnjem času ter zapišem ugotovitve.</w:t>
            </w: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1020" w:type="dxa"/>
          </w:tcPr>
          <w:p w:rsidR="00786552" w:rsidRDefault="00786552" w:rsidP="004B0B3E">
            <w:pPr>
              <w:jc w:val="both"/>
              <w:rPr>
                <w:rFonts w:ascii="Arial" w:eastAsia="Calibri" w:hAnsi="Arial" w:cs="Arial"/>
                <w:b/>
                <w:color w:val="000000"/>
              </w:rPr>
            </w:pPr>
          </w:p>
        </w:tc>
        <w:tc>
          <w:tcPr>
            <w:tcW w:w="2259" w:type="dxa"/>
          </w:tcPr>
          <w:p w:rsidR="00786552" w:rsidRDefault="00786552"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BDC2E"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8223E"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A7AD0"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6C1F8A">
              <w:rPr>
                <w:rFonts w:ascii="Arial" w:hAnsi="Arial" w:cs="Arial"/>
                <w:color w:val="FF0000"/>
                <w:sz w:val="22"/>
                <w:szCs w:val="22"/>
              </w:rPr>
              <w:t xml:space="preserve"> v razvoju demokratične oblike vladavine</w:t>
            </w:r>
            <w:r w:rsidR="001D7A0B">
              <w:rPr>
                <w:rFonts w:ascii="Arial" w:hAnsi="Arial" w:cs="Arial"/>
                <w:color w:val="FF0000"/>
                <w:sz w:val="22"/>
                <w:szCs w:val="22"/>
              </w:rPr>
              <w:t xml:space="preserve"> umestim</w:t>
            </w:r>
            <w:r w:rsidR="008735D2" w:rsidRPr="00CA20F7">
              <w:rPr>
                <w:rFonts w:ascii="Arial" w:hAnsi="Arial" w:cs="Arial"/>
                <w:color w:val="FF0000"/>
                <w:sz w:val="22"/>
                <w:szCs w:val="22"/>
              </w:rPr>
              <w:t xml:space="preserve">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001D7A0B">
              <w:rPr>
                <w:rFonts w:ascii="Arial" w:hAnsi="Arial" w:cs="Arial"/>
                <w:color w:val="FF0000"/>
                <w:sz w:val="22"/>
                <w:szCs w:val="22"/>
              </w:rPr>
              <w:t xml:space="preserve"> in </w:t>
            </w:r>
            <w:proofErr w:type="spellStart"/>
            <w:r w:rsidR="001D7A0B">
              <w:rPr>
                <w:rFonts w:ascii="Arial" w:hAnsi="Arial" w:cs="Arial"/>
                <w:color w:val="FF0000"/>
                <w:sz w:val="22"/>
                <w:szCs w:val="22"/>
              </w:rPr>
              <w:t>filmskega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006C1F8A">
              <w:rPr>
                <w:rFonts w:ascii="Arial" w:hAnsi="Arial" w:cs="Arial"/>
                <w:color w:val="FF0000"/>
                <w:sz w:val="22"/>
                <w:szCs w:val="22"/>
              </w:rPr>
              <w:t>shem</w:t>
            </w:r>
            <w:proofErr w:type="spellEnd"/>
            <w:r w:rsidR="006C1F8A">
              <w:rPr>
                <w:rFonts w:ascii="Arial" w:hAnsi="Arial" w:cs="Arial"/>
                <w:color w:val="FF0000"/>
                <w:sz w:val="22"/>
                <w:szCs w:val="22"/>
              </w:rPr>
              <w:t>,</w:t>
            </w:r>
            <w:r w:rsidR="003A57AD">
              <w:rPr>
                <w:rFonts w:ascii="Arial" w:hAnsi="Arial" w:cs="Arial"/>
                <w:color w:val="FF0000"/>
                <w:sz w:val="22"/>
                <w:szCs w:val="22"/>
              </w:rPr>
              <w:t xml:space="preserve"> </w:t>
            </w:r>
            <w:proofErr w:type="spellStart"/>
            <w:r w:rsidR="003A57AD">
              <w:rPr>
                <w:rFonts w:ascii="Arial" w:hAnsi="Arial" w:cs="Arial"/>
                <w:color w:val="FF0000"/>
                <w:sz w:val="22"/>
                <w:szCs w:val="22"/>
              </w:rPr>
              <w:t>splet</w:t>
            </w:r>
            <w:r w:rsidR="001D7A0B">
              <w:rPr>
                <w:rFonts w:ascii="Arial" w:hAnsi="Arial" w:cs="Arial"/>
                <w:color w:val="FF0000"/>
                <w:sz w:val="22"/>
                <w:szCs w:val="22"/>
              </w:rPr>
              <w:t>nih</w:t>
            </w:r>
            <w:proofErr w:type="spellEnd"/>
            <w:r w:rsidR="001D7A0B">
              <w:rPr>
                <w:rFonts w:ascii="Arial" w:hAnsi="Arial" w:cs="Arial"/>
                <w:color w:val="FF0000"/>
                <w:sz w:val="22"/>
                <w:szCs w:val="22"/>
              </w:rPr>
              <w:t xml:space="preserve"> </w:t>
            </w:r>
            <w:proofErr w:type="spellStart"/>
            <w:r w:rsidR="001D7A0B">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lastRenderedPageBreak/>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3A57AD">
              <w:rPr>
                <w:rFonts w:ascii="Arial" w:hAnsi="Arial" w:cs="Arial"/>
                <w:color w:val="00B050"/>
                <w:sz w:val="22"/>
                <w:szCs w:val="22"/>
              </w:rPr>
              <w:t>enti</w:t>
            </w:r>
            <w:proofErr w:type="spellEnd"/>
            <w:r w:rsidR="003A57AD">
              <w:rPr>
                <w:rFonts w:ascii="Arial" w:hAnsi="Arial" w:cs="Arial"/>
                <w:color w:val="00B050"/>
                <w:sz w:val="22"/>
                <w:szCs w:val="22"/>
              </w:rPr>
              <w:t xml:space="preserve"> </w:t>
            </w:r>
            <w:proofErr w:type="spellStart"/>
            <w:r w:rsidR="001D7A0B">
              <w:rPr>
                <w:rFonts w:ascii="Arial" w:hAnsi="Arial" w:cs="Arial"/>
                <w:color w:val="00B050"/>
                <w:sz w:val="22"/>
                <w:szCs w:val="22"/>
              </w:rPr>
              <w:t>za</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ali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proti</w:t>
            </w:r>
            <w:proofErr w:type="spellEnd"/>
            <w:r w:rsidR="001D7A0B">
              <w:rPr>
                <w:rFonts w:ascii="Arial" w:hAnsi="Arial" w:cs="Arial"/>
                <w:color w:val="00B050"/>
                <w:sz w:val="22"/>
                <w:szCs w:val="22"/>
              </w:rPr>
              <w:t xml:space="preserve"> </w:t>
            </w:r>
            <w:proofErr w:type="spellStart"/>
            <w:r w:rsidR="001D7A0B">
              <w:rPr>
                <w:rFonts w:ascii="Arial" w:hAnsi="Arial" w:cs="Arial"/>
                <w:color w:val="00B050"/>
                <w:sz w:val="22"/>
                <w:szCs w:val="22"/>
              </w:rPr>
              <w:t>podprem</w:t>
            </w:r>
            <w:proofErr w:type="spellEnd"/>
            <w:r w:rsidR="003A57AD">
              <w:rPr>
                <w:rFonts w:ascii="Arial" w:hAnsi="Arial" w:cs="Arial"/>
                <w:color w:val="00B050"/>
                <w:sz w:val="22"/>
                <w:szCs w:val="22"/>
              </w:rPr>
              <w:t xml:space="preserve"> </w:t>
            </w:r>
            <w:proofErr w:type="spellStart"/>
            <w:r w:rsidR="006C1F8A">
              <w:rPr>
                <w:rFonts w:ascii="Arial" w:hAnsi="Arial" w:cs="Arial"/>
                <w:color w:val="00B050"/>
                <w:sz w:val="22"/>
                <w:szCs w:val="22"/>
              </w:rPr>
              <w:t>esejsko</w:t>
            </w:r>
            <w:proofErr w:type="spellEnd"/>
            <w:r w:rsidR="006C1F8A">
              <w:rPr>
                <w:rFonts w:ascii="Arial" w:hAnsi="Arial" w:cs="Arial"/>
                <w:color w:val="00B050"/>
                <w:sz w:val="22"/>
                <w:szCs w:val="22"/>
              </w:rPr>
              <w:t xml:space="preserve"> </w:t>
            </w:r>
            <w:proofErr w:type="spellStart"/>
            <w:r w:rsidR="003A57AD">
              <w:rPr>
                <w:rFonts w:ascii="Arial" w:hAnsi="Arial" w:cs="Arial"/>
                <w:color w:val="00B050"/>
                <w:sz w:val="22"/>
                <w:szCs w:val="22"/>
              </w:rPr>
              <w:t>r</w:t>
            </w:r>
            <w:r w:rsidR="001D7A0B">
              <w:rPr>
                <w:rFonts w:ascii="Arial" w:hAnsi="Arial" w:cs="Arial"/>
                <w:color w:val="00B050"/>
                <w:sz w:val="22"/>
                <w:szCs w:val="22"/>
              </w:rPr>
              <w:t>azmišlj</w:t>
            </w:r>
            <w:r w:rsidR="006C1F8A">
              <w:rPr>
                <w:rFonts w:ascii="Arial" w:hAnsi="Arial" w:cs="Arial"/>
                <w:color w:val="00B050"/>
                <w:sz w:val="22"/>
                <w:szCs w:val="22"/>
              </w:rPr>
              <w:t>anje</w:t>
            </w:r>
            <w:proofErr w:type="spellEnd"/>
            <w:r w:rsidR="006C1F8A">
              <w:rPr>
                <w:rFonts w:ascii="Arial" w:hAnsi="Arial" w:cs="Arial"/>
                <w:color w:val="00B050"/>
                <w:sz w:val="22"/>
                <w:szCs w:val="22"/>
              </w:rPr>
              <w:t xml:space="preserve"> o tem, </w:t>
            </w:r>
            <w:proofErr w:type="spellStart"/>
            <w:r w:rsidR="006C1F8A">
              <w:rPr>
                <w:rFonts w:ascii="Arial" w:hAnsi="Arial" w:cs="Arial"/>
                <w:color w:val="00B050"/>
                <w:sz w:val="22"/>
                <w:szCs w:val="22"/>
              </w:rPr>
              <w:t>ali</w:t>
            </w:r>
            <w:proofErr w:type="spellEnd"/>
            <w:r w:rsidR="006C1F8A">
              <w:rPr>
                <w:rFonts w:ascii="Arial" w:hAnsi="Arial" w:cs="Arial"/>
                <w:color w:val="00B050"/>
                <w:sz w:val="22"/>
                <w:szCs w:val="22"/>
              </w:rPr>
              <w:t xml:space="preserve"> je </w:t>
            </w:r>
            <w:proofErr w:type="spellStart"/>
            <w:r w:rsidR="006C1F8A">
              <w:rPr>
                <w:rFonts w:ascii="Arial" w:hAnsi="Arial" w:cs="Arial"/>
                <w:color w:val="00B050"/>
                <w:sz w:val="22"/>
                <w:szCs w:val="22"/>
              </w:rPr>
              <w:t>svoboda</w:t>
            </w:r>
            <w:proofErr w:type="spellEnd"/>
            <w:r w:rsidR="006C1F8A">
              <w:rPr>
                <w:rFonts w:ascii="Arial" w:hAnsi="Arial" w:cs="Arial"/>
                <w:color w:val="00B050"/>
                <w:sz w:val="22"/>
                <w:szCs w:val="22"/>
              </w:rPr>
              <w:t xml:space="preserve"> </w:t>
            </w:r>
            <w:proofErr w:type="spellStart"/>
            <w:r w:rsidR="006C1F8A">
              <w:rPr>
                <w:rFonts w:ascii="Arial" w:hAnsi="Arial" w:cs="Arial"/>
                <w:color w:val="00B050"/>
                <w:sz w:val="22"/>
                <w:szCs w:val="22"/>
              </w:rPr>
              <w:t>medijev</w:t>
            </w:r>
            <w:proofErr w:type="spellEnd"/>
            <w:r w:rsidR="006C1F8A">
              <w:rPr>
                <w:rFonts w:ascii="Arial" w:hAnsi="Arial" w:cs="Arial"/>
                <w:color w:val="00B050"/>
                <w:sz w:val="22"/>
                <w:szCs w:val="22"/>
              </w:rPr>
              <w:t xml:space="preserve"> </w:t>
            </w:r>
            <w:proofErr w:type="spellStart"/>
            <w:r w:rsidR="006C1F8A">
              <w:rPr>
                <w:rFonts w:ascii="Arial" w:hAnsi="Arial" w:cs="Arial"/>
                <w:color w:val="00B050"/>
                <w:sz w:val="22"/>
                <w:szCs w:val="22"/>
              </w:rPr>
              <w:t>danes</w:t>
            </w:r>
            <w:proofErr w:type="spellEnd"/>
            <w:r w:rsidR="006C1F8A">
              <w:rPr>
                <w:rFonts w:ascii="Arial" w:hAnsi="Arial" w:cs="Arial"/>
                <w:color w:val="00B050"/>
                <w:sz w:val="22"/>
                <w:szCs w:val="22"/>
              </w:rPr>
              <w:t xml:space="preserve"> </w:t>
            </w:r>
            <w:proofErr w:type="spellStart"/>
            <w:r w:rsidR="006C1F8A">
              <w:rPr>
                <w:rFonts w:ascii="Arial" w:hAnsi="Arial" w:cs="Arial"/>
                <w:color w:val="00B050"/>
                <w:sz w:val="22"/>
                <w:szCs w:val="22"/>
              </w:rPr>
              <w:t>ogrožena</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C15F4"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0C063"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EDD9C"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3A57AD" w:rsidRDefault="003A57AD" w:rsidP="00E42FBA">
            <w:pPr>
              <w:jc w:val="both"/>
              <w:rPr>
                <w:rFonts w:ascii="Arial" w:hAnsi="Arial" w:cs="Arial"/>
                <w:b/>
                <w:color w:val="0070C0"/>
                <w:sz w:val="22"/>
                <w:szCs w:val="22"/>
              </w:rPr>
            </w:pPr>
            <w:r w:rsidRPr="003A57AD">
              <w:rPr>
                <w:rFonts w:ascii="Arial" w:hAnsi="Arial" w:cs="Arial"/>
                <w:color w:val="0070C0"/>
                <w:sz w:val="22"/>
                <w:szCs w:val="22"/>
              </w:rPr>
              <w:t>Oblikuje</w:t>
            </w:r>
            <w:r w:rsidR="000E2E3D">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sidR="006C1F8A">
              <w:rPr>
                <w:rFonts w:ascii="Arial" w:hAnsi="Arial" w:cs="Arial"/>
                <w:color w:val="0070C0"/>
                <w:sz w:val="22"/>
                <w:szCs w:val="22"/>
              </w:rPr>
              <w:t>ter predstavim zgodovinski razvoj uveljavljanja zapisanih vrednot od antične Grčije do danes</w:t>
            </w:r>
            <w:r w:rsidRPr="003A57AD">
              <w:rPr>
                <w:rFonts w:ascii="Arial" w:hAnsi="Arial" w:cs="Arial"/>
                <w:color w:val="0070C0"/>
                <w:sz w:val="22"/>
                <w:szCs w:val="22"/>
              </w:rPr>
              <w:t>.</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bl>
    <w:p w:rsidR="004B0B3E" w:rsidRPr="001D7A0B"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6C1F8A" w:rsidRDefault="006C1F8A" w:rsidP="006C1F8A">
      <w:pPr>
        <w:jc w:val="both"/>
        <w:rPr>
          <w:rFonts w:ascii="Arial" w:hAnsi="Arial" w:cs="Arial"/>
          <w:b/>
        </w:rPr>
      </w:pPr>
      <w:r>
        <w:rPr>
          <w:rFonts w:ascii="Arial" w:hAnsi="Arial" w:cs="Arial"/>
          <w:b/>
        </w:rPr>
        <w:t>Ocenjevanje eseja</w:t>
      </w:r>
    </w:p>
    <w:p w:rsidR="006C1F8A" w:rsidRDefault="006C1F8A" w:rsidP="006C1F8A">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C1F8A" w:rsidTr="00A524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jc w:val="both"/>
              <w:rPr>
                <w:rFonts w:ascii="Arial" w:hAnsi="Arial" w:cs="Arial"/>
                <w:b/>
                <w:color w:val="000000"/>
              </w:rPr>
            </w:pPr>
            <w:r>
              <w:rPr>
                <w:rFonts w:ascii="Arial" w:hAnsi="Arial" w:cs="Arial"/>
                <w:b/>
                <w:color w:val="000000"/>
              </w:rPr>
              <w:t>Opisni kriterij</w:t>
            </w:r>
          </w:p>
        </w:tc>
      </w:tr>
      <w:tr w:rsidR="006C1F8A" w:rsidTr="00A524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rPr>
                <w:rFonts w:ascii="Arial" w:hAnsi="Arial" w:cs="Arial"/>
              </w:rPr>
            </w:pPr>
            <w:r>
              <w:rPr>
                <w:rFonts w:ascii="Arial" w:hAnsi="Arial" w:cs="Arial"/>
              </w:rPr>
              <w:t>Esej je prepričljiv, transparenten z ustrezno uporabo strokovne terminologije, dijak je pri pisanju eseja povsem samostojen in z lastnimi izvirnimi argumenti utemeljuje. Argument vključuje utemeljitve, dokaze in primere.</w:t>
            </w:r>
          </w:p>
          <w:p w:rsidR="006C1F8A" w:rsidRDefault="006C1F8A" w:rsidP="00A5248B">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6C1F8A" w:rsidRDefault="006C1F8A" w:rsidP="00A5248B">
            <w:pPr>
              <w:spacing w:line="276" w:lineRule="auto"/>
              <w:rPr>
                <w:rFonts w:ascii="Arial" w:hAnsi="Arial" w:cs="Arial"/>
              </w:rPr>
            </w:pPr>
            <w:r>
              <w:rPr>
                <w:rFonts w:ascii="Arial" w:hAnsi="Arial" w:cs="Arial"/>
              </w:rPr>
              <w:t>predstavljena so  dejstva, dokazi in s primeri podprta lastna stališča;</w:t>
            </w:r>
          </w:p>
          <w:p w:rsidR="006C1F8A" w:rsidRDefault="006C1F8A" w:rsidP="00A5248B">
            <w:pPr>
              <w:spacing w:line="276" w:lineRule="auto"/>
              <w:rPr>
                <w:rFonts w:ascii="Arial" w:hAnsi="Arial" w:cs="Arial"/>
                <w:b/>
                <w:color w:val="000000"/>
              </w:rPr>
            </w:pPr>
            <w:r>
              <w:rPr>
                <w:rFonts w:ascii="Arial" w:hAnsi="Arial" w:cs="Arial"/>
              </w:rPr>
              <w:t>dosledno je upoštevan zgodovinski kontekst.</w:t>
            </w:r>
          </w:p>
        </w:tc>
      </w:tr>
      <w:tr w:rsidR="006C1F8A" w:rsidTr="00A524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rPr>
                <w:rFonts w:ascii="Arial" w:hAnsi="Arial" w:cs="Arial"/>
              </w:rPr>
            </w:pPr>
            <w:r>
              <w:rPr>
                <w:rFonts w:ascii="Arial" w:hAnsi="Arial" w:cs="Arial"/>
              </w:rPr>
              <w:t>Esej je prepričljiv in povsem samostojno napisan, transparentnost pa je pomanjkljiva saj dijak ne prikaže glavnih značilnosti teme, ki jo razlaga. Ne vključuje izvirnih  dokazov in primerov v argumentaciji.</w:t>
            </w:r>
          </w:p>
          <w:p w:rsidR="006C1F8A" w:rsidRDefault="006C1F8A" w:rsidP="00A5248B">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v razlagi navaja le tuja stališča. Poskusi predstaviti tudi lastna stališča; dosledno je upoštevan zgodovinski kontekst.</w:t>
            </w:r>
          </w:p>
        </w:tc>
      </w:tr>
      <w:tr w:rsidR="006C1F8A" w:rsidTr="00A524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rPr>
                <w:rFonts w:ascii="Arial" w:hAnsi="Arial" w:cs="Arial"/>
              </w:rPr>
            </w:pPr>
            <w:r>
              <w:rPr>
                <w:rFonts w:ascii="Arial" w:hAnsi="Arial" w:cs="Arial"/>
              </w:rPr>
              <w:t xml:space="preserve">Esej je ustrezen, ne opazimo primerov za doseganje transparentnosti, a je dijak pri pisanju povsem samostojen. Izvirnih idej ni. Vključena je večina pomembnih zgodovinskih dejstev in dokazov tudi posamezni primeri v podporo </w:t>
            </w:r>
            <w:r>
              <w:rPr>
                <w:rFonts w:ascii="Arial" w:hAnsi="Arial" w:cs="Arial"/>
              </w:rPr>
              <w:lastRenderedPageBreak/>
              <w:t>argumentaciji;</w:t>
            </w:r>
          </w:p>
          <w:p w:rsidR="006C1F8A" w:rsidRDefault="006C1F8A" w:rsidP="00A5248B">
            <w:pPr>
              <w:spacing w:line="276" w:lineRule="auto"/>
              <w:rPr>
                <w:rFonts w:ascii="Arial" w:hAnsi="Arial" w:cs="Arial"/>
              </w:rPr>
            </w:pPr>
            <w:r>
              <w:rPr>
                <w:rFonts w:ascii="Arial" w:hAnsi="Arial" w:cs="Arial"/>
              </w:rPr>
              <w:t>razlage ne uspe podpreti z možnimi podpornimi argumenti; pri uporabi zgodovinske terminologije ni dosleden; v razlagi skuša navajati tuja stališča;</w:t>
            </w:r>
          </w:p>
          <w:p w:rsidR="006C1F8A" w:rsidRDefault="006C1F8A" w:rsidP="00A5248B">
            <w:pPr>
              <w:spacing w:line="276" w:lineRule="auto"/>
              <w:rPr>
                <w:rFonts w:ascii="Arial" w:hAnsi="Arial" w:cs="Arial"/>
                <w:b/>
                <w:color w:val="000000"/>
              </w:rPr>
            </w:pPr>
            <w:r>
              <w:rPr>
                <w:rFonts w:ascii="Arial" w:hAnsi="Arial" w:cs="Arial"/>
              </w:rPr>
              <w:t>meša sedanjost z obravnavanim zgodovinskim kontekstom.</w:t>
            </w:r>
          </w:p>
        </w:tc>
      </w:tr>
      <w:tr w:rsidR="006C1F8A" w:rsidTr="00A5248B">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hideMark/>
          </w:tcPr>
          <w:p w:rsidR="006C1F8A" w:rsidRDefault="006C1F8A" w:rsidP="00A5248B">
            <w:pPr>
              <w:spacing w:line="276" w:lineRule="auto"/>
              <w:rPr>
                <w:rFonts w:ascii="Arial" w:hAnsi="Arial" w:cs="Arial"/>
              </w:rPr>
            </w:pPr>
            <w:r>
              <w:rPr>
                <w:rFonts w:ascii="Arial" w:hAnsi="Arial" w:cs="Arial"/>
              </w:rPr>
              <w:t>Esej je skromen, dijak se moti, ne vključuje nazornih primerov pri razlagi izbrane tematike. Izvirnih idej ni. Vključenih je le del pomembnih zgodovinskih dejstev in dokazov pri argumentaciji ali pa manj pomembni; razlage ne dopolnjuje s podpornimi argumenti; meša sedanjost z obravnavanim zgodovinskim kontekstom.</w:t>
            </w:r>
          </w:p>
        </w:tc>
      </w:tr>
    </w:tbl>
    <w:p w:rsidR="006C1F8A" w:rsidRDefault="006C1F8A"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w:t>
            </w:r>
            <w:r w:rsidR="000E2E3D">
              <w:rPr>
                <w:rFonts w:ascii="Arial" w:hAnsi="Arial" w:cs="Arial"/>
              </w:rPr>
              <w:t>, pojme, dogodke, pojave in konc</w:t>
            </w:r>
            <w:r>
              <w:rPr>
                <w:rFonts w:ascii="Arial" w:hAnsi="Arial" w:cs="Arial"/>
              </w:rPr>
              <w:t>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lastRenderedPageBreak/>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8" w15:restartNumberingAfterBreak="0">
    <w:nsid w:val="7F426025"/>
    <w:multiLevelType w:val="hybridMultilevel"/>
    <w:tmpl w:val="EAAEB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8"/>
  </w:num>
  <w:num w:numId="22">
    <w:abstractNumId w:val="13"/>
  </w:num>
  <w:num w:numId="23">
    <w:abstractNumId w:val="13"/>
  </w:num>
  <w:num w:numId="24">
    <w:abstractNumId w:val="13"/>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2E3D"/>
    <w:rsid w:val="00114436"/>
    <w:rsid w:val="001455CB"/>
    <w:rsid w:val="001A3E2B"/>
    <w:rsid w:val="001B337C"/>
    <w:rsid w:val="001C1FED"/>
    <w:rsid w:val="001D5D2C"/>
    <w:rsid w:val="001D7A0B"/>
    <w:rsid w:val="001F4265"/>
    <w:rsid w:val="00220F0B"/>
    <w:rsid w:val="002454B5"/>
    <w:rsid w:val="0025654B"/>
    <w:rsid w:val="00265B4C"/>
    <w:rsid w:val="00266010"/>
    <w:rsid w:val="00273C27"/>
    <w:rsid w:val="002A7325"/>
    <w:rsid w:val="002B18A9"/>
    <w:rsid w:val="002C3D97"/>
    <w:rsid w:val="00336C63"/>
    <w:rsid w:val="003565BE"/>
    <w:rsid w:val="00371767"/>
    <w:rsid w:val="003A57AD"/>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1F8A"/>
    <w:rsid w:val="006C4EB1"/>
    <w:rsid w:val="00704CD4"/>
    <w:rsid w:val="00786552"/>
    <w:rsid w:val="00792582"/>
    <w:rsid w:val="007D2020"/>
    <w:rsid w:val="00813E4D"/>
    <w:rsid w:val="00845F70"/>
    <w:rsid w:val="00855DCD"/>
    <w:rsid w:val="008657BF"/>
    <w:rsid w:val="00867B5A"/>
    <w:rsid w:val="008735D2"/>
    <w:rsid w:val="00895029"/>
    <w:rsid w:val="009728B2"/>
    <w:rsid w:val="00984CD8"/>
    <w:rsid w:val="00A12818"/>
    <w:rsid w:val="00A20F0E"/>
    <w:rsid w:val="00A4422E"/>
    <w:rsid w:val="00A56083"/>
    <w:rsid w:val="00AA590C"/>
    <w:rsid w:val="00B114F3"/>
    <w:rsid w:val="00B17D2C"/>
    <w:rsid w:val="00B5149A"/>
    <w:rsid w:val="00B73D47"/>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7106C"/>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6</Pages>
  <Words>1115</Words>
  <Characters>6361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75</cp:revision>
  <dcterms:created xsi:type="dcterms:W3CDTF">2014-01-04T11:12:00Z</dcterms:created>
  <dcterms:modified xsi:type="dcterms:W3CDTF">2016-07-28T13:18:00Z</dcterms:modified>
</cp:coreProperties>
</file>